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56D5" w:rsidRDefault="008056D5">
      <w:pPr>
        <w:rPr>
          <w:rtl/>
        </w:rPr>
      </w:pPr>
    </w:p>
    <w:p w:rsidR="008056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6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661" inset="0,0,0,0">
              <w:txbxContent>
                <w:p w:rsidR="008056D5" w:rsidRDefault="008056D5">
                  <w:r>
                    <w:rPr>
                      <w:rtl/>
                    </w:rPr>
                    <w:t>98                                           ספר החוקים 796                י"א באדר א' התשל"ו 12.02.1976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62" o:spid="_x0000_s1026" type="#_x0000_t202" style="position:absolute;left:0;text-align:left;margin-left:84.95pt;margin-top:667.75pt;width:392.85pt;height:74.05pt;z-index:6;mso-position-horizontal-relative:page;mso-position-vertical-relative:page" stroked="f">
            <v:textbox style="mso-next-textbox:#_x0000_s17662" inset="0,0,0,0">
              <w:txbxContent>
                <w:p w:rsidR="008056D5" w:rsidRDefault="008056D5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א' תשל"ו (3 בסברואר 1976); הצעת החוק ודברי הסבר פורסמו בה"ח 1196, תשל"ה,</w:t>
                  </w:r>
                </w:p>
                <w:p w:rsidR="008056D5" w:rsidRDefault="008056D5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עמ' 408.</w:t>
                  </w:r>
                </w:p>
                <w:p w:rsidR="008056D5" w:rsidRDefault="008056D5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1 ס"ח תשכ''א, עמ' 178.</w:t>
                  </w:r>
                </w:p>
                <w:p w:rsidR="008056D5" w:rsidRPr="008056D5" w:rsidRDefault="008056D5">
                  <w:pPr>
                    <w:pStyle w:val="OCRStyle1"/>
                    <w:ind w:left="4259"/>
                  </w:pPr>
                  <w:r>
                    <w:rPr>
                      <w:rtl/>
                    </w:rPr>
                    <w:t>ספר החוקים 796, י''א באדר א' תשל''ו, 12.2.1976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63" o:spid="_x0000_s1027" type="#_x0000_t202" style="position:absolute;left:0;text-align:left;margin-left:91.05pt;margin-top:587.55pt;width:120.8pt;height:42.55pt;z-index:5;mso-position-horizontal-relative:page;mso-position-vertical-relative:page" stroked="f">
            <v:textbox style="mso-next-textbox:#_x0000_s17663" inset="0,0,0,0">
              <w:txbxContent>
                <w:p w:rsidR="008056D5" w:rsidRDefault="008056D5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חייט י' צדוק</w:t>
                  </w:r>
                </w:p>
                <w:p w:rsidR="008056D5" w:rsidRDefault="008056D5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64" o:spid="_x0000_s1028" type="#_x0000_t202" style="position:absolute;left:0;text-align:left;margin-left:234.2pt;margin-top:590.5pt;width:92.25pt;height:41.6pt;z-index:4;mso-position-horizontal-relative:page;mso-position-vertical-relative:page" stroked="f">
            <v:textbox style="mso-next-textbox:#_x0000_s17664" inset="0,0,0,0">
              <w:txbxContent>
                <w:p w:rsidR="008056D5" w:rsidRDefault="008056D5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056D5" w:rsidRDefault="008056D5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65" o:spid="_x0000_s1029" type="#_x0000_t202" style="position:absolute;left:0;text-align:left;margin-left:372.2pt;margin-top:622pt;width:113.65pt;height:39.6pt;z-index:3;mso-position-horizontal-relative:page;mso-position-vertical-relative:page" stroked="f">
            <v:textbox style="mso-next-textbox:#_x0000_s17665" inset="0,0,0,0">
              <w:txbxContent>
                <w:p w:rsidR="008056D5" w:rsidRDefault="008056D5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056D5" w:rsidRDefault="008056D5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66" o:spid="_x0000_s1030" type="#_x0000_t202" style="position:absolute;left:0;text-align:left;margin-left:85.9pt;margin-top:372.1pt;width:460.95pt;height:203.15pt;z-index:2;mso-position-horizontal-relative:page;mso-position-vertical-relative:page" stroked="f">
            <v:textbox style="mso-next-textbox:#_x0000_s1766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6"/>
                    <w:gridCol w:w="1364"/>
                  </w:tblGrid>
                  <w:tr w:rsidR="008056D5" w:rsidRPr="008056D5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8056D5" w:rsidRDefault="008056D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תקופת התמחותו של מי ששירת בצבא-הגנה לישראל על פי התחייבות לשירות קבע</w:t>
                        </w:r>
                      </w:p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שמונה עשר חדשים בלבד, על אף האמור בסעיף 35 (א) לחוק לשכת עורכי הדין,</w:t>
                        </w:r>
                      </w:p>
                      <w:p w:rsidR="008056D5" w:rsidRP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 - 1961 1, אם נתקיימו בו כל אלה: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קיצור תקופת</w:t>
                        </w:r>
                      </w:p>
                      <w:p w:rsidR="008056D5" w:rsidRP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ההתמחות</w:t>
                        </w:r>
                      </w:p>
                    </w:tc>
                  </w:tr>
                  <w:tr w:rsidR="008056D5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ביום תחילתו של חוק זה כבר שירת על פי התחייבות כאמור ונותרת לו</w:t>
                        </w:r>
                      </w:p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אחת לפחות לשרת על פיה, או התחייב לאחר תחילתו לשרת כאמור</w:t>
                        </w:r>
                      </w:p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ראשונה או נוספת לתקופה של שנה אחת לפחות;</w:t>
                        </w:r>
                      </w:p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שירותו כאמור היה בסוג תפקידים ששר המשפטים כהמלצת שר הבטחון</w:t>
                        </w:r>
                      </w:p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הגדירו בצו?</w:t>
                        </w:r>
                      </w:p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השלים בפועל את תקופת שירותו כאמור בפסקה (1);</w:t>
                        </w:r>
                      </w:p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התמחותו לא קוצרה על פי חיקוק אחר;</w:t>
                        </w:r>
                      </w:p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החל להתמחות תוך שנה אחת לאחר שהשלים בפועל את שירותו כאמור</w:t>
                        </w:r>
                      </w:p>
                      <w:p w:rsidR="008056D5" w:rsidRP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אך לא יאוחר מיום כ"ה בטבת תשמ"א (1 בינואר 1981).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8056D5" w:rsidRDefault="008056D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056D5" w:rsidRDefault="008056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67" o:spid="_x0000_s1031" type="#_x0000_t202" style="position:absolute;left:0;text-align:left;margin-left:96pt;margin-top:342.8pt;width:366.5pt;height:25.35pt;z-index:1;mso-position-horizontal-relative:page;mso-position-vertical-relative:page" stroked="f">
            <v:textbox style="mso-next-textbox:#_x0000_s17667" inset="0,0,0,0">
              <w:txbxContent>
                <w:p w:rsidR="008056D5" w:rsidRPr="008056D5" w:rsidRDefault="008056D5">
                  <w:pPr>
                    <w:pStyle w:val="OCRStyle1"/>
                    <w:ind w:left="42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לשכת עורכי הדין (הוראת שעה מס' 2),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56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06E3F7-C32E-48D5-9750-AE832DC0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56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2008-04-06T22:37:00Z</dcterms:created>
  <dcterms:modified xsi:type="dcterms:W3CDTF">2008-04-06T22:37:00Z</dcterms:modified>
</cp:coreProperties>
</file>