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10D4" w:rsidRDefault="009F10D4">
      <w:pPr>
        <w:rPr>
          <w:rtl/>
        </w:rPr>
      </w:pPr>
    </w:p>
    <w:p w:rsidR="009F10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7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741" inset="0,0,0,0">
              <w:txbxContent>
                <w:p w:rsidR="00DB3447" w:rsidRDefault="00DB3447">
                  <w:r>
                    <w:rPr>
                      <w:rtl/>
                    </w:rPr>
                    <w:t>15                                           ספר החוקים 355                 כ"ט בכסליו התשכ"ב 07.12.1961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42" o:spid="_x0000_s1026" type="#_x0000_t202" style="position:absolute;left:0;text-align:left;margin-left:132.5pt;margin-top:635.05pt;width:401.95pt;height:128.3pt;z-index:3;mso-position-horizontal-relative:page;mso-position-vertical-relative:page" stroked="f">
            <v:textbox style="mso-next-textbox:#_x0000_s17742" inset="0,0,0,0">
              <w:txbxContent>
                <w:p w:rsidR="00DB3447" w:rsidRDefault="00DB3447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בכסלו תשכ"ב (29 בנובמבר 1961); הצעת החוק ודברי הסבר נתפרסמו בה''ח 482, תשכ''ב,</w:t>
                  </w:r>
                </w:p>
                <w:p w:rsidR="00DB3447" w:rsidRDefault="00DB3447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עמ' 18.</w:t>
                  </w:r>
                </w:p>
                <w:p w:rsidR="00DB3447" w:rsidRDefault="00DB3447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 ס''ח 347, תשכ"א, עמ' 178.</w:t>
                  </w:r>
                </w:p>
                <w:p w:rsidR="00DB3447" w:rsidRDefault="00DB3447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2 ס''ח 132, תשי''ג, עמי .149</w:t>
                  </w:r>
                </w:p>
                <w:p w:rsidR="00DB3447" w:rsidRPr="009F10D4" w:rsidRDefault="00DB3447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3 ס"ח 189, תשט''ו,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43" o:spid="_x0000_s1027" type="#_x0000_t202" style="position:absolute;left:0;text-align:left;margin-left:65.35pt;margin-top:358.85pt;width:468.25pt;height:274.65pt;z-index:2;mso-position-horizontal-relative:page;mso-position-vertical-relative:page" stroked="f">
            <v:textbox style="mso-next-textbox:#_x0000_s177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7"/>
                    <w:gridCol w:w="5634"/>
                    <w:gridCol w:w="1444"/>
                  </w:tblGrid>
                  <w:tr w:rsidR="00DB3447" w:rsidRPr="009F10D4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DB3447" w:rsidRPr="009F10D4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52א</w:t>
                        </w:r>
                      </w:p>
                    </w:tc>
                    <w:tc>
                      <w:tcPr>
                        <w:tcW w:w="4156" w:type="pct"/>
                        <w:gridSpan w:val="2"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לשכת עורכי הדין, תשכ"א~11961 (להלן - החוק העיקרי)/ לאחר סעיף 52</w:t>
                        </w:r>
                      </w:p>
                      <w:p w:rsidR="00DB3447" w:rsidRPr="009F10D4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DB3447" w:rsidRPr="009F10D4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8" w:type="pct"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חברותו של חבר הלשכה שנתמנה שופט או דיין של בית דין דתי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נפסקת כל עוד הוא משמש בכהונתו/ והוא הדין במי שערב תחילתו של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היה רשום בפנקס עורכי הדין לפי פקודת עורכי הדין, 1938/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ושימש אותה שעה בכהונת שופט או דיין כאמור; לענין סעיף זה' "שופט"-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כמשמעותו בחוק השופטים, תשי"ג-21953;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שופט צבאי משפטאי כמשמעותו בחוק השיפוט הצבאי/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תשט"ו- 1955 3 המשמש בכהונתו בהיותו בשירות קבע של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"הפסקת חברותם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חגרי הלשכה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כהונתם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כשופטים או</w:t>
                        </w:r>
                      </w:p>
                      <w:p w:rsidR="00DB3447" w:rsidRPr="009F10D4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כדיינים</w:t>
                        </w:r>
                      </w:p>
                    </w:tc>
                  </w:tr>
                  <w:tr w:rsidR="00DB3447" w:rsidRPr="009F10D4">
                    <w:trPr>
                      <w:jc w:val="right"/>
                    </w:trPr>
                    <w:tc>
                      <w:tcPr>
                        <w:tcW w:w="844" w:type="pct"/>
                        <w:vMerge w:val="restart"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DB3447" w:rsidRPr="009F10D4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</w:t>
                        </w:r>
                      </w:p>
                    </w:tc>
                    <w:tc>
                      <w:tcPr>
                        <w:tcW w:w="4156" w:type="pct"/>
                        <w:gridSpan w:val="2"/>
                      </w:tcPr>
                      <w:p w:rsidR="00DB3447" w:rsidRPr="009F10D4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לאחר סעיף 105 לחוק העיקרי יבוא:</w:t>
                        </w:r>
                      </w:p>
                    </w:tc>
                  </w:tr>
                  <w:tr w:rsidR="00DB3447" w:rsidRPr="009F10D4">
                    <w:trPr>
                      <w:jc w:val="right"/>
                    </w:trPr>
                    <w:tc>
                      <w:tcPr>
                        <w:tcW w:w="844" w:type="pct"/>
                        <w:vMerge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8" w:type="pct"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105א. עבירת משמעת לפי פקודת עורכי הדין, 1938/ והתקנות שהותקנו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לפיה/ שנעברה לפני יום תחילתו של חוק זה, והמועצה המשפטית לא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לדון בה לפני אותו יום, תידון לפני בתי הדין המשמעתיים של</w:t>
                        </w:r>
                      </w:p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כאילו היתה עבירת משמעת לפי חוק זה שנעברה אחרי תחילתו."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DB3447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'''עבירות משמעת</w:t>
                        </w:r>
                      </w:p>
                      <w:p w:rsidR="00DB3447" w:rsidRPr="009F10D4" w:rsidRDefault="00DB34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החוק</w:t>
                        </w:r>
                      </w:p>
                    </w:tc>
                  </w:tr>
                </w:tbl>
                <w:p w:rsidR="00DB3447" w:rsidRDefault="00DB34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44" o:spid="_x0000_s1028" type="#_x0000_t202" style="position:absolute;left:0;text-align:left;margin-left:187.55pt;margin-top:317.45pt;width:279.75pt;height:38.8pt;z-index:1;mso-position-horizontal-relative:page;mso-position-vertical-relative:page" stroked="f">
            <v:textbox style="mso-next-textbox:#_x0000_s17744" inset="0,0,0,0">
              <w:txbxContent>
                <w:p w:rsidR="00DB3447" w:rsidRPr="009F10D4" w:rsidRDefault="00DB3447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לשכת עורכי הדין (תיקון), תשכ"ב-1961 *</w:t>
                  </w:r>
                </w:p>
              </w:txbxContent>
            </v:textbox>
            <w10:wrap anchorx="page" anchory="page"/>
          </v:shape>
        </w:pict>
      </w:r>
    </w:p>
    <w:p w:rsidR="00DB3447" w:rsidRDefault="00DB3447">
      <w:pPr>
        <w:rPr>
          <w:rtl/>
        </w:rPr>
      </w:pPr>
      <w:r>
        <w:rPr>
          <w:rtl/>
        </w:rPr>
        <w:br w:type="page"/>
      </w:r>
    </w:p>
    <w:p w:rsidR="00DB3447" w:rsidRDefault="00000000">
      <w:pPr>
        <w:rPr>
          <w:rtl/>
        </w:rPr>
      </w:pPr>
      <w:r>
        <w:pict>
          <v:shape id="_x0000_s1774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745" inset="0,0,0,0">
              <w:txbxContent>
                <w:p w:rsidR="00DB3447" w:rsidRDefault="00DB3447">
                  <w:r>
                    <w:rPr>
                      <w:rtl/>
                    </w:rPr>
                    <w:t>16                                           ספר החוקים 355                 כ"ט בכסליו התשכ"ב 07.12.1961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46" o:spid="_x0000_s1030" type="#_x0000_t202" style="position:absolute;left:0;text-align:left;margin-left:90.7pt;margin-top:662.5pt;width:368.5pt;height:76.65pt;z-index:9;mso-position-horizontal-relative:page;mso-position-vertical-relative:page" stroked="f">
            <v:textbox style="mso-next-textbox:#_x0000_s17746" inset="0,0,0,0">
              <w:txbxContent>
                <w:p w:rsidR="00DB3447" w:rsidRPr="00DB3447" w:rsidRDefault="00DB3447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4 דיני מדינת ישראל, נוסח חדש 1,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47" o:spid="_x0000_s1031" type="#_x0000_t202" style="position:absolute;left:0;text-align:left;margin-left:116.6pt;margin-top:200.4pt;width:83.55pt;height:40.4pt;z-index:8;mso-position-horizontal-relative:page;mso-position-vertical-relative:page" stroked="f">
            <v:textbox style="mso-next-textbox:#_x0000_s17747" inset="0,0,0,0">
              <w:txbxContent>
                <w:p w:rsidR="00DB3447" w:rsidRDefault="00DB3447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DB3447" w:rsidRDefault="00DB3447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48" o:spid="_x0000_s1032" type="#_x0000_t202" style="position:absolute;left:0;text-align:left;margin-left:216.4pt;margin-top:202pt;width:122.35pt;height:35.45pt;z-index:7;mso-position-horizontal-relative:page;mso-position-vertical-relative:page" stroked="f">
            <v:textbox style="mso-next-textbox:#_x0000_s17748" inset="0,0,0,0">
              <w:txbxContent>
                <w:p w:rsidR="00DB3447" w:rsidRDefault="00DB3447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B3447" w:rsidRDefault="00DB3447">
                  <w:pPr>
                    <w:pStyle w:val="OCRStyle2"/>
                    <w:ind w:left="5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49" o:spid="_x0000_s1033" type="#_x0000_t202" style="position:absolute;left:0;text-align:left;margin-left:381.75pt;margin-top:232.05pt;width:110.1pt;height:43.15pt;z-index:6;mso-position-horizontal-relative:page;mso-position-vertical-relative:page" stroked="f">
            <v:textbox style="mso-next-textbox:#_x0000_s17749" inset="0,0,0,0">
              <w:txbxContent>
                <w:p w:rsidR="00DB3447" w:rsidRDefault="00DB3447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B3447" w:rsidRDefault="00DB3447">
                  <w:pPr>
                    <w:pStyle w:val="OCRStyle2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50" o:spid="_x0000_s1034" type="#_x0000_t202" style="position:absolute;left:0;text-align:left;margin-left:82.15pt;margin-top:68.5pt;width:470.05pt;height:111.1pt;z-index:5;mso-position-horizontal-relative:page;mso-position-vertical-relative:page" stroked="f">
            <v:textbox style="mso-next-textbox:#_x0000_s1775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2"/>
                    <w:gridCol w:w="1214"/>
                  </w:tblGrid>
                  <w:tr w:rsidR="00DB3447" w:rsidRPr="00DB344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DB3447" w:rsidRDefault="00DB34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108 לחוק העיקרי יימחקו המלים "זכות הבחירה בבחירות אלה תהיה למי</w:t>
                        </w:r>
                      </w:p>
                      <w:p w:rsidR="00DB3447" w:rsidRDefault="00DB34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שערב תחילתו של חוק זה היה רשום בפנקס עורכי הדין", ובסופו יבוא: "לענץ בחירות</w:t>
                        </w:r>
                      </w:p>
                      <w:p w:rsidR="00DB3447" w:rsidRDefault="00DB34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ולענין כל אחד משאר הדברים שייעשו לפני תחילתו של חוק זה בהתאם לסעיף 19</w:t>
                        </w:r>
                      </w:p>
                      <w:p w:rsidR="00DB3447" w:rsidRDefault="00DB34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הפרשנות4, יראו את מי שהיה רשום בפנקס עורכי הדין ביום ט"ז בכסלו תשכ"ב</w:t>
                        </w:r>
                      </w:p>
                      <w:p w:rsidR="00DB3447" w:rsidRDefault="00DB34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 בנובמבר 1961) כאילו הוא חבר הלשכה? לענין סעיף זה תחילתו של סעיף 52א ביום</w:t>
                        </w:r>
                      </w:p>
                      <w:p w:rsidR="00DB3447" w:rsidRDefault="00DB34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ט"ו בכסלו תשכ"ב (23 בנובמבר 1961)".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B3447" w:rsidRPr="00DB3447" w:rsidRDefault="00DB34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108</w:t>
                        </w:r>
                      </w:p>
                    </w:tc>
                  </w:tr>
                </w:tbl>
                <w:p w:rsidR="00DB3447" w:rsidRDefault="00DB34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F10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F42A8F-B0C3-48DF-B707-8535E526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10D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B34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2008-04-06T19:38:00Z</dcterms:created>
  <dcterms:modified xsi:type="dcterms:W3CDTF">2008-04-06T19:38:00Z</dcterms:modified>
</cp:coreProperties>
</file>