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0E22" w:rsidRDefault="00330E22">
      <w:pPr>
        <w:rPr>
          <w:rtl/>
        </w:rPr>
      </w:pPr>
    </w:p>
    <w:p w:rsidR="00330E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865" inset="0,0,0,0">
              <w:txbxContent>
                <w:p w:rsidR="00B32538" w:rsidRDefault="00B32538">
                  <w:r>
                    <w:rPr>
                      <w:rtl/>
                    </w:rPr>
                    <w:t>85                                           ספר החוקים 762                   ט"ז באדר התשל"ה 27.02.1975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66" o:spid="_x0000_s1026" type="#_x0000_t202" style="position:absolute;left:0;text-align:left;margin-left:157.8pt;margin-top:656.75pt;width:390.25pt;height:92.65pt;z-index:3;mso-position-horizontal-relative:page;mso-position-vertical-relative:page" stroked="f">
            <v:textbox style="mso-next-textbox:#_x0000_s17866" inset="0,0,0,0">
              <w:txbxContent>
                <w:p w:rsidR="00B32538" w:rsidRDefault="00B32538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באדר תשל"ה (19 בפברואר 1975); הצעת החוק ודברי הסבר פורסמו בה''ח 1141, השליה</w:t>
                  </w:r>
                </w:p>
                <w:p w:rsidR="00B32538" w:rsidRDefault="00B32538">
                  <w:pPr>
                    <w:pStyle w:val="OCRStyle1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3.</w:t>
                  </w:r>
                </w:p>
                <w:p w:rsidR="00B32538" w:rsidRDefault="00B32538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תש''ל, עמ' 18. </w:t>
                  </w:r>
                </w:p>
                <w:p w:rsidR="00B32538" w:rsidRDefault="00B32538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דיגי מדינת ישראל, נוסח חדש 17, עמ' .390</w:t>
                  </w:r>
                </w:p>
                <w:p w:rsidR="00B32538" w:rsidRPr="00330E22" w:rsidRDefault="00B32538">
                  <w:pPr>
                    <w:pStyle w:val="OCRStyle1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21, עמ' .459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67" o:spid="_x0000_s1027" type="#_x0000_t202" style="position:absolute;left:0;text-align:left;margin-left:95.2pt;margin-top:588.25pt;width:459.55pt;height:62.55pt;z-index:2;mso-position-horizontal-relative:page;mso-position-vertical-relative:page" stroked="f">
            <v:textbox style="mso-next-textbox:#_x0000_s178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5"/>
                    <w:gridCol w:w="7220"/>
                  </w:tblGrid>
                  <w:tr w:rsidR="00B32538" w:rsidRPr="00330E22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B32538" w:rsidRPr="00330E22" w:rsidRDefault="00B325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B32538" w:rsidRDefault="00B325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7 (א) לחוק העיטורים בצבא-הגנה לישראל, תש"ל-1970  1(להלן - החוק</w:t>
                        </w:r>
                      </w:p>
                      <w:p w:rsidR="00B32538" w:rsidRDefault="00B325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אחרי "חייל" יבוא "של שוטר כמשמעותו כפקודת המשטרה ננוסח חדש],</w:t>
                        </w:r>
                      </w:p>
                      <w:p w:rsidR="00B32538" w:rsidRDefault="00B325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תשל"א-1971  2, של סוהר כמשמעותו בפקודת בתי הסוהר ננוסח חדש], תשל"ב-1971 3,</w:t>
                        </w:r>
                      </w:p>
                      <w:p w:rsidR="00B32538" w:rsidRPr="00330E22" w:rsidRDefault="00B325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עובד שירותי הבטחון הממלכתיים".</w:t>
                        </w:r>
                      </w:p>
                    </w:tc>
                  </w:tr>
                </w:tbl>
                <w:p w:rsidR="00B32538" w:rsidRDefault="00B325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68" o:spid="_x0000_s1028" type="#_x0000_t202" style="position:absolute;left:0;text-align:left;margin-left:142.75pt;margin-top:502.1pt;width:397pt;height:78.6pt;z-index:1;mso-position-horizontal-relative:page;mso-position-vertical-relative:page" stroked="f">
            <v:textbox style="mso-next-textbox:#_x0000_s17868" inset="0,0,0,0">
              <w:txbxContent>
                <w:p w:rsidR="00B32538" w:rsidRDefault="00B32538">
                  <w:pPr>
                    <w:pStyle w:val="OCRStyle1"/>
                    <w:ind w:left="302"/>
                    <w:rPr>
                      <w:rtl/>
                    </w:rPr>
                  </w:pPr>
                </w:p>
                <w:p w:rsidR="00B32538" w:rsidRDefault="00B32538">
                  <w:pPr>
                    <w:pStyle w:val="OCRStyle1"/>
                    <w:ind w:left="414"/>
                    <w:rPr>
                      <w:rtl/>
                    </w:rPr>
                  </w:pPr>
                </w:p>
                <w:p w:rsidR="00B32538" w:rsidRDefault="00B32538">
                  <w:pPr>
                    <w:pStyle w:val="OCRStyle1"/>
                    <w:ind w:left="306"/>
                    <w:rPr>
                      <w:rtl/>
                    </w:rPr>
                  </w:pPr>
                </w:p>
                <w:p w:rsidR="00B32538" w:rsidRPr="00330E22" w:rsidRDefault="00B32538">
                  <w:pPr>
                    <w:pStyle w:val="OCRStyle1"/>
                    <w:ind w:left="39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העיטורים בצבא-הגנה לישראל (תיקון), תשל"ה-1975*</w:t>
                  </w:r>
                </w:p>
              </w:txbxContent>
            </v:textbox>
            <w10:wrap anchorx="page" anchory="page"/>
          </v:shape>
        </w:pict>
      </w:r>
    </w:p>
    <w:p w:rsidR="00B32538" w:rsidRDefault="00B32538">
      <w:pPr>
        <w:rPr>
          <w:rtl/>
        </w:rPr>
      </w:pPr>
      <w:r>
        <w:rPr>
          <w:rtl/>
        </w:rPr>
        <w:br w:type="page"/>
      </w:r>
    </w:p>
    <w:p w:rsidR="00B32538" w:rsidRDefault="00000000">
      <w:pPr>
        <w:rPr>
          <w:rtl/>
        </w:rPr>
      </w:pPr>
      <w:r>
        <w:pict>
          <v:shape id="_x0000_s1786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869" inset="0,0,0,0">
              <w:txbxContent>
                <w:p w:rsidR="00B32538" w:rsidRDefault="00B32538">
                  <w:r>
                    <w:rPr>
                      <w:rtl/>
                    </w:rPr>
                    <w:t>86                                           ספר החוקים 762                   ט"ז באדר התשל"ה 27.02.1975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70" o:spid="_x0000_s1030" type="#_x0000_t202" style="position:absolute;left:0;text-align:left;margin-left:120.2pt;margin-top:161.95pt;width:98.4pt;height:30.9pt;z-index:8;mso-position-horizontal-relative:page;mso-position-vertical-relative:page" stroked="f">
            <v:textbox style="mso-next-textbox:#_x0000_s17870" inset="0,0,0,0">
              <w:txbxContent>
                <w:p w:rsidR="00B32538" w:rsidRDefault="00B32538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B32538" w:rsidRDefault="00B32538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71" o:spid="_x0000_s1031" type="#_x0000_t202" style="position:absolute;left:0;text-align:left;margin-left:246.3pt;margin-top:160.95pt;width:84.35pt;height:36.05pt;z-index:7;mso-position-horizontal-relative:page;mso-position-vertical-relative:page" stroked="f">
            <v:textbox style="mso-next-textbox:#_x0000_s17871" inset="0,0,0,0">
              <w:txbxContent>
                <w:p w:rsidR="00B32538" w:rsidRDefault="00B32538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32538" w:rsidRDefault="00B32538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72" o:spid="_x0000_s1032" type="#_x0000_t202" style="position:absolute;left:0;text-align:left;margin-left:390.85pt;margin-top:187.85pt;width:91.85pt;height:37.4pt;z-index:6;mso-position-horizontal-relative:page;mso-position-vertical-relative:page" stroked="f">
            <v:textbox style="mso-next-textbox:#_x0000_s17872" inset="0,0,0,0">
              <w:txbxContent>
                <w:p w:rsidR="00B32538" w:rsidRDefault="00B32538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32538" w:rsidRDefault="00B32538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73" o:spid="_x0000_s1033" type="#_x0000_t202" style="position:absolute;left:0;text-align:left;margin-left:95.05pt;margin-top:64.1pt;width:460.35pt;height:87.7pt;z-index:5;mso-position-horizontal-relative:page;mso-position-vertical-relative:page" stroked="f">
            <v:textbox style="mso-next-textbox:#_x0000_s1787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1"/>
                    <w:gridCol w:w="1202"/>
                    <w:gridCol w:w="1217"/>
                  </w:tblGrid>
                  <w:tr w:rsidR="00B32538" w:rsidRPr="00B32538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B32538" w:rsidRDefault="00B325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7 לחוק העיקרי יבואן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32538" w:rsidRPr="00B32538" w:rsidRDefault="00B325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7א</w:t>
                        </w:r>
                      </w:p>
                    </w:tc>
                  </w:tr>
                  <w:tr w:rsidR="00B32538">
                    <w:trPr>
                      <w:jc w:val="right"/>
                    </w:trPr>
                    <w:tc>
                      <w:tcPr>
                        <w:tcW w:w="3555" w:type="pct"/>
                      </w:tcPr>
                      <w:p w:rsidR="00B32538" w:rsidRDefault="00B325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שר הבטחון, באישור ועדת החוץ והבטחון של הכנסת, רשאי להעניק</w:t>
                        </w:r>
                      </w:p>
                      <w:p w:rsidR="00B32538" w:rsidRDefault="00B325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מערכה לאדם או לקבוצות של בני-אדם שסעיף 7(א)אינו חל עליהם,</w:t>
                        </w:r>
                      </w:p>
                      <w:p w:rsidR="00B32538" w:rsidRDefault="00B325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לציון השתתפותם במלחמה, במערכה או בקרב."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32538" w:rsidRDefault="00B325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'הענקת אות</w:t>
                        </w:r>
                      </w:p>
                      <w:p w:rsidR="00B32538" w:rsidRDefault="00B325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מערכה לסוגים</w:t>
                        </w:r>
                      </w:p>
                      <w:p w:rsidR="00B32538" w:rsidRPr="00B32538" w:rsidRDefault="00B325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נוספים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32538" w:rsidRDefault="00B325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32538" w:rsidRDefault="00B325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0E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6026BF-CEA3-4A5F-84B7-A0548E83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0E2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3253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2008-04-06T22:19:00Z</dcterms:created>
  <dcterms:modified xsi:type="dcterms:W3CDTF">2008-04-06T22:19:00Z</dcterms:modified>
</cp:coreProperties>
</file>