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52D7" w:rsidRDefault="000852D7">
      <w:pPr>
        <w:rPr>
          <w:rtl/>
        </w:rPr>
      </w:pPr>
    </w:p>
    <w:p w:rsidR="000852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40" inset="0,0,0,0">
              <w:txbxContent>
                <w:p w:rsidR="000852D7" w:rsidRDefault="000852D7">
                  <w:r>
                    <w:rPr>
                      <w:rtl/>
                    </w:rPr>
                    <w:t>108                                          ספר החוקים 741                     ו' באב התשל"ד 25.07.1974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1" o:spid="_x0000_s1026" type="#_x0000_t202" style="position:absolute;left:0;text-align:left;margin-left:92pt;margin-top:408.15pt;width:371.85pt;height:50.7pt;z-index:6;mso-position-horizontal-relative:page;mso-position-vertical-relative:page" stroked="f">
            <v:textbox style="mso-next-textbox:#_x0000_s18141" inset="0,0,0,0">
              <w:txbxContent>
                <w:p w:rsidR="000852D7" w:rsidRDefault="000852D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תשל''ד (16 ביולי 1974); הצעת החוק ודברי הסבר פורסמו בת"ח 1127, תשל"ד,</w:t>
                  </w:r>
                </w:p>
                <w:p w:rsidR="000852D7" w:rsidRDefault="000852D7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224.</w:t>
                  </w:r>
                </w:p>
                <w:p w:rsidR="000852D7" w:rsidRPr="000852D7" w:rsidRDefault="000852D7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434; תשל"א, עמ' 30; תשל"ד,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2" o:spid="_x0000_s1027" type="#_x0000_t202" style="position:absolute;left:0;text-align:left;margin-left:94.55pt;margin-top:359.85pt;width:107.5pt;height:31.1pt;z-index:5;mso-position-horizontal-relative:page;mso-position-vertical-relative:page" stroked="f">
            <v:textbox style="mso-next-textbox:#_x0000_s18142" inset="0,0,0,0">
              <w:txbxContent>
                <w:p w:rsidR="000852D7" w:rsidRDefault="000852D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0852D7" w:rsidRDefault="000852D7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3" o:spid="_x0000_s1028" type="#_x0000_t202" style="position:absolute;left:0;text-align:left;margin-left:230.6pt;margin-top:362.4pt;width:89.5pt;height:28.5pt;z-index:4;mso-position-horizontal-relative:page;mso-position-vertical-relative:page" stroked="f">
            <v:textbox style="mso-next-textbox:#_x0000_s18143" inset="0,0,0,0">
              <w:txbxContent>
                <w:p w:rsidR="000852D7" w:rsidRDefault="000852D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852D7" w:rsidRDefault="000852D7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4" o:spid="_x0000_s1029" type="#_x0000_t202" style="position:absolute;left:0;text-align:left;margin-left:330.35pt;margin-top:369.35pt;width:91.3pt;height:33.65pt;z-index:3;mso-position-horizontal-relative:page;mso-position-vertical-relative:page" stroked="f">
            <v:textbox style="mso-next-textbox:#_x0000_s18144" inset="0,0,0,0">
              <w:txbxContent>
                <w:p w:rsidR="000852D7" w:rsidRDefault="000852D7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852D7" w:rsidRDefault="000852D7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5" o:spid="_x0000_s1030" type="#_x0000_t202" style="position:absolute;left:0;text-align:left;margin-left:84.25pt;margin-top:308.15pt;width:458.75pt;height:51.5pt;z-index:2;mso-position-horizontal-relative:page;mso-position-vertical-relative:page" stroked="f">
            <v:textbox style="mso-next-textbox:#_x0000_s181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06"/>
                  </w:tblGrid>
                  <w:tr w:rsidR="000852D7" w:rsidRPr="000852D7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852D7" w:rsidRPr="000852D7" w:rsidRDefault="000852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62(א) לחוק לעידוד השקעות הון, תשי"ט-1959 1, במקום "5%" יבוא "15%".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852D7" w:rsidRPr="000852D7" w:rsidRDefault="000852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0852D7" w:rsidRPr="000852D7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852D7" w:rsidRDefault="000852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יחול בין אם המפעל או ההרחבה אושרו לפני תחילתו של חוק זה בין אם</w:t>
                        </w:r>
                      </w:p>
                      <w:p w:rsidR="000852D7" w:rsidRPr="000852D7" w:rsidRDefault="000852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852D7" w:rsidRPr="000852D7" w:rsidRDefault="000852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0852D7" w:rsidRDefault="000852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46" o:spid="_x0000_s1031" type="#_x0000_t202" style="position:absolute;left:0;text-align:left;margin-left:111.8pt;margin-top:279.05pt;width:323.55pt;height:27.5pt;z-index:1;mso-position-horizontal-relative:page;mso-position-vertical-relative:page" stroked="f">
            <v:textbox style="mso-next-textbox:#_x0000_s18146" inset="0,0,0,0">
              <w:txbxContent>
                <w:p w:rsidR="000852D7" w:rsidRPr="000852D7" w:rsidRDefault="000852D7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10),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52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0AD4CF-B933-40E9-936C-CE928438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52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2008-04-06T22:11:00Z</dcterms:modified>
</cp:coreProperties>
</file>