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A48E8" w:rsidRDefault="005A48E8">
      <w:pPr>
        <w:rPr>
          <w:rtl/>
        </w:rPr>
      </w:pPr>
    </w:p>
    <w:p w:rsidR="005A48E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17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8175" inset="0,0,0,0">
              <w:txbxContent>
                <w:p w:rsidR="00E37D1A" w:rsidRDefault="00E37D1A">
                  <w:r>
                    <w:rPr>
                      <w:rtl/>
                    </w:rPr>
                    <w:t>30                                           ספר החוקים 613                   י"ז בטבת התשל"א 14.01.1971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76" o:spid="_x0000_s1026" type="#_x0000_t202" style="position:absolute;left:0;text-align:left;margin-left:80.45pt;margin-top:672.7pt;width:392.45pt;height:88.7pt;z-index:3;mso-wrap-style:none;mso-position-horizontal-relative:page;mso-position-vertical-relative:page" stroked="f">
            <v:textbox style="mso-next-textbox:#_x0000_s18176" inset="0,0,0,0">
              <w:txbxContent>
                <w:p w:rsidR="00E37D1A" w:rsidRDefault="00E37D1A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בטבת תשל"א (4 בינואר 1971); הצעת החוק ודברי הסבר פורסמו בה"ח 914, תשל"א, עמ' 51.</w:t>
                  </w:r>
                </w:p>
                <w:p w:rsidR="00E37D1A" w:rsidRDefault="00E37D1A">
                  <w:pPr>
                    <w:pStyle w:val="OCRStyle1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עמ' 234; ס"ח תש"ל, עמי 152.</w:t>
                  </w:r>
                </w:p>
                <w:p w:rsidR="00E37D1A" w:rsidRDefault="00E37D1A">
                  <w:pPr>
                    <w:pStyle w:val="OCRStyle1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ק"ת תש"ל, עמ' .1930</w:t>
                  </w:r>
                </w:p>
                <w:p w:rsidR="00E37D1A" w:rsidRDefault="00E37D1A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ישראל, נוסח חדש 6, תשכ"א, עמ' 120; ס"ח תשכ"ה, עמ' 171; תש"ל, עמ' .153</w:t>
                  </w:r>
                </w:p>
                <w:p w:rsidR="00E37D1A" w:rsidRPr="005A48E8" w:rsidRDefault="00E37D1A">
                  <w:pPr>
                    <w:pStyle w:val="OCRStyle1"/>
                    <w:ind w:left="413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ספר החוקים 613, י"ז בטבת  תשל"א, 14.1.1971 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77" o:spid="_x0000_s1027" type="#_x0000_t202" style="position:absolute;left:0;text-align:left;margin-left:84.6pt;margin-top:120.9pt;width:465.7pt;height:547.65pt;z-index:2;mso-wrap-style:none;mso-position-horizontal-relative:page;mso-position-vertical-relative:page" stroked="f">
            <v:textbox style="mso-next-textbox:#_x0000_s18177" inset="0,0,0,0">
              <w:txbxContent>
                <w:tbl>
                  <w:tblPr>
                    <w:tblW w:w="49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2"/>
                    <w:gridCol w:w="1402"/>
                    <w:gridCol w:w="1314"/>
                  </w:tblGrid>
                  <w:tr w:rsidR="00E37D1A" w:rsidRPr="005A48E8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E37D1A" w:rsidRDefault="00E37D1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23(1) לחוק לעידוד השקעות הון, תשי"ט-1959 1 (להלן - החוק העיקרי),</w:t>
                        </w:r>
                      </w:p>
                      <w:p w:rsidR="00E37D1A" w:rsidRPr="005A48E8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"40ב" יבוא "40ב (1)".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E37D1A" w:rsidRPr="005A48E8" w:rsidRDefault="00E37D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</w:tr>
                  <w:tr w:rsidR="00E37D1A" w:rsidRPr="005A48E8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E37D1A" w:rsidRPr="005A48E8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5? (א) לחוק העיקרי, במקום "75,74 או 75א יבוא -75,74 (א), 75א או 75ב (א)".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E37D1A" w:rsidRPr="005A48E8" w:rsidRDefault="00E37D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E37D1A" w:rsidRPr="005A48E8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E37D1A" w:rsidRPr="005A48E8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25 לחוק העיקרי יבוא:</w:t>
                        </w:r>
                      </w:p>
                    </w:tc>
                    <w:tc>
                      <w:tcPr>
                        <w:tcW w:w="776" w:type="pct"/>
                      </w:tcPr>
                      <w:p w:rsidR="00E37D1A" w:rsidRPr="005A48E8" w:rsidRDefault="00E37D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הוסטה סעיף 25א</w:t>
                        </w:r>
                      </w:p>
                    </w:tc>
                  </w:tr>
                  <w:tr w:rsidR="00E37D1A">
                    <w:trPr>
                      <w:jc w:val="right"/>
                    </w:trPr>
                    <w:tc>
                      <w:tcPr>
                        <w:tcW w:w="3396" w:type="pct"/>
                      </w:tcPr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25א. (א) על החלטות המינהלה על פי סעיף 75(0 או על סי סעיף</w:t>
                        </w:r>
                      </w:p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75ב(ג) ניתן לערער בפני בית המשפט המחוזי; הוגש ערעור, תוארך</w:t>
                        </w:r>
                      </w:p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הקבועה בהוראות האמורות עד תום שלושים יזם מיום מתן</w:t>
                        </w:r>
                      </w:p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 בערעור.</w:t>
                        </w:r>
                      </w:p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החלטת בית המשפט המחוזי לפי סעיף קטן (א) תהיה סופית.</w:t>
                        </w:r>
                      </w:p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להתקין תקנות בדבר סדרי הדין בערעור</w:t>
                        </w:r>
                      </w:p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זה."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"ערעור במקרים</w:t>
                        </w:r>
                      </w:p>
                      <w:p w:rsidR="00E37D1A" w:rsidRPr="005A48E8" w:rsidRDefault="00E37D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776" w:type="pct"/>
                      </w:tcPr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37D1A" w:rsidRPr="005A48E8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E37D1A" w:rsidRDefault="00E37D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28 (1) לחוק העיקרי, במקום הסיפה המתחילה במלים '-שנקבע לפי חוק הרי-</w:t>
                        </w:r>
                      </w:p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בית, תשי"ז-1957" יבוא "שנקבע לגבי ריבית פיגורים במשמעותה בצו הריבית (קביעת</w:t>
                        </w:r>
                      </w:p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הריבית המקסימלי) (תיקון), תש"ל-1970 2, לגבי מילווה שאינו צמוד ערן (להלן</w:t>
                        </w:r>
                      </w:p>
                      <w:p w:rsidR="00E37D1A" w:rsidRPr="005A48E8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 - ריבית פיגורים)".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E37D1A" w:rsidRPr="005A48E8" w:rsidRDefault="00E37D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E37D1A" w:rsidRPr="005A48E8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E37D1A" w:rsidRDefault="00E37D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בסעיף 29א לחוק העיקרי -</w:t>
                        </w:r>
                      </w:p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כרישה, במקום "בהון מניות כלול" יבוא "בהון מניות או הגדלת הונה</w:t>
                        </w:r>
                      </w:p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כלולים";</w:t>
                        </w:r>
                      </w:p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(2) יבוא:</w:t>
                        </w:r>
                      </w:p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דו"ח הקצאת מניות כנגד אותו חלק מהון החכרה שלגביו</w:t>
                        </w:r>
                      </w:p>
                      <w:p w:rsidR="00E37D1A" w:rsidRPr="005A48E8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אישור המינהלה."</w:t>
                        </w:r>
                      </w:p>
                    </w:tc>
                    <w:tc>
                      <w:tcPr>
                        <w:tcW w:w="776" w:type="pct"/>
                      </w:tcPr>
                      <w:p w:rsidR="00E37D1A" w:rsidRPr="005A48E8" w:rsidRDefault="00E37D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29א</w:t>
                        </w:r>
                      </w:p>
                    </w:tc>
                  </w:tr>
                  <w:tr w:rsidR="00E37D1A" w:rsidRPr="005A48E8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E37D1A" w:rsidRDefault="00E37D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40א לחוק העיקרי -</w:t>
                        </w:r>
                      </w:p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"בנין תעשייתי", פסקה (2) בטלה;* פסקה (3) תסומן (2) ואחריה</w:t>
                        </w:r>
                      </w:p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הבנין או אותו חלק ממנו שהושכרו כאמור בפסקה (2)</w:t>
                        </w:r>
                      </w:p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נמכרו, לא הוחכרו ולא הושכרו לפני שהושכרו לראשונה</w:t>
                        </w:r>
                      </w:p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כאמור;"</w:t>
                        </w:r>
                      </w:p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""מחיר מקורי" - כמשמעותו לענין סעיף 21 לפקודת מס הכנסה 3,</w:t>
                        </w:r>
                      </w:p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הוצאות מימון, הוצאות הנהלה וכלליות שנהוג לראותן כך</w:t>
                        </w:r>
                      </w:p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כללי חשבונאות מקובלים, הוצאות נסיעה, הוצאות הרצה</w:t>
                        </w:r>
                      </w:p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 אחרות כיוצא באלה שיקבעו אותן השרים בצו, באישור</w:t>
                        </w:r>
                      </w:p>
                      <w:p w:rsidR="00E37D1A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הכנסת;</w:t>
                        </w:r>
                      </w:p>
                      <w:p w:rsidR="00E37D1A" w:rsidRPr="005A48E8" w:rsidRDefault="00E37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שליטה" - כמשמעותו בסעיף 32 (9) לפקודת מס הכנסה."</w:t>
                        </w:r>
                      </w:p>
                    </w:tc>
                    <w:tc>
                      <w:tcPr>
                        <w:tcW w:w="776" w:type="pct"/>
                      </w:tcPr>
                      <w:p w:rsidR="00E37D1A" w:rsidRPr="005A48E8" w:rsidRDefault="00E37D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40א</w:t>
                        </w:r>
                      </w:p>
                    </w:tc>
                  </w:tr>
                </w:tbl>
                <w:p w:rsidR="00E37D1A" w:rsidRDefault="00E37D1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178" o:spid="_x0000_s1028" type="#_x0000_t202" style="position:absolute;left:0;text-align:left;margin-left:121.6pt;margin-top:90pt;width:309.1pt;height:25.75pt;z-index:1;mso-wrap-style:none;mso-position-horizontal-relative:page;mso-position-vertical-relative:page" stroked="f">
            <v:textbox style="mso-next-textbox:#_x0000_s18178" inset="0,0,0,0">
              <w:txbxContent>
                <w:p w:rsidR="00E37D1A" w:rsidRPr="005A48E8" w:rsidRDefault="00E37D1A">
                  <w:pPr>
                    <w:pStyle w:val="OCRStyle1"/>
                    <w:ind w:left="11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לעידוד השקעות הון (תיקון מס' 8), תשל"א-1971 *</w:t>
                  </w:r>
                </w:p>
              </w:txbxContent>
            </v:textbox>
            <w10:wrap anchorx="page" anchory="page"/>
          </v:shape>
        </w:pict>
      </w:r>
    </w:p>
    <w:p w:rsidR="004F4641" w:rsidRDefault="004F4641">
      <w:pPr>
        <w:rPr>
          <w:rtl/>
        </w:rPr>
      </w:pPr>
      <w:r>
        <w:rPr>
          <w:rtl/>
        </w:rPr>
        <w:br w:type="page"/>
      </w:r>
    </w:p>
    <w:p w:rsidR="004F4641" w:rsidRDefault="00000000">
      <w:pPr>
        <w:rPr>
          <w:rtl/>
        </w:rPr>
      </w:pPr>
      <w:r>
        <w:pict>
          <v:shape id="_x0000_s1817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179" inset="0,0,0,0">
              <w:txbxContent>
                <w:p w:rsidR="00E37D1A" w:rsidRDefault="00E37D1A">
                  <w:r>
                    <w:rPr>
                      <w:rtl/>
                    </w:rPr>
                    <w:t>31                                           ספר החוקים 613                   י"ז בטבת התשל"א 14.01.1971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80" o:spid="_x0000_s1030" type="#_x0000_t202" style="position:absolute;left:0;text-align:left;margin-left:395.25pt;margin-top:734.9pt;width:167.9pt;height:30.1pt;z-index:6;mso-wrap-style:none;mso-position-horizontal-relative:page;mso-position-vertical-relative:page" stroked="f">
            <v:textbox style="mso-next-textbox:#_x0000_s18180" inset="0,0,0,0">
              <w:txbxContent>
                <w:p w:rsidR="00E37D1A" w:rsidRDefault="00E37D1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8181" o:spid="_x0000_s1031" type="#_x0000_t202" style="position:absolute;left:0;text-align:left;margin-left:98.25pt;margin-top:85.85pt;width:462.35pt;height:642.3pt;z-index:5;mso-wrap-style:none;mso-position-horizontal-relative:page;mso-position-vertical-relative:page" stroked="f">
            <v:textbox style="mso-next-textbox:#_x0000_s18181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8"/>
                    <w:gridCol w:w="5611"/>
                    <w:gridCol w:w="1286"/>
                  </w:tblGrid>
                  <w:tr w:rsidR="00E37D1A" w:rsidRPr="004F4641">
                    <w:trPr>
                      <w:jc w:val="right"/>
                    </w:trPr>
                    <w:tc>
                      <w:tcPr>
                        <w:tcW w:w="897" w:type="pct"/>
                      </w:tcPr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40ב</w:t>
                        </w:r>
                      </w:p>
                    </w:tc>
                    <w:tc>
                      <w:tcPr>
                        <w:tcW w:w="4103" w:type="pct"/>
                        <w:gridSpan w:val="2"/>
                      </w:tcPr>
                      <w:p w:rsidR="00E37D1A" w:rsidRPr="004F4641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במקום סעיף 40ב לחוק העיקרי יבוא:</w:t>
                        </w:r>
                      </w:p>
                    </w:tc>
                  </w:tr>
                  <w:tr w:rsidR="00E37D1A" w:rsidRPr="004F4641">
                    <w:trPr>
                      <w:jc w:val="right"/>
                    </w:trPr>
                    <w:tc>
                      <w:tcPr>
                        <w:tcW w:w="897" w:type="pct"/>
                      </w:tcPr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8" w:type="pct"/>
                      </w:tcPr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40ב. למענק מאת המדינה לפי הוראות סרק זה ובכפוף לאמור בסעיף 94,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זכאים -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(א) חברה שיש לה הון מניות;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אגודה שיתופית שיש לה הון מניות;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שותפות רשומה בערבון מוגבל שלפחות 95%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מהונה הוא של חברה או של אגודה שיתופית -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שבבעלותן מפעל מאושר שהוא מפעל תעשייתי או כנין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תעשייתי; ובלבד שאם המפעל הוא מכרה או מפעל אחר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להפקת מחצבים, או מפעל לעיבוד מחצבים שהופקו בישראל,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טעון מתן המענק אישורם של שר האוצר, שר המסחר והתע-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 ושר הפיתוח;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מפעל מאושר או בעל מפעל מוכר שרכשו כנכסי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מכונות או ציוד כאמור בסעיף 62 (א) שהם מתוצרת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הארץ, כפי שיקבעו השרים בצו, באישור ועדת הכספים של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הכנסת.'*</w:t>
                        </w:r>
                      </w:p>
                    </w:tc>
                    <w:tc>
                      <w:tcPr>
                        <w:tcW w:w="765" w:type="pct"/>
                      </w:tcPr>
                      <w:p w:rsidR="00E37D1A" w:rsidRPr="004F4641" w:rsidRDefault="00E37D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.זכות למענק</w:t>
                        </w:r>
                      </w:p>
                    </w:tc>
                  </w:tr>
                  <w:tr w:rsidR="00E37D1A" w:rsidRPr="004F4641">
                    <w:trPr>
                      <w:jc w:val="right"/>
                    </w:trPr>
                    <w:tc>
                      <w:tcPr>
                        <w:tcW w:w="897" w:type="pct"/>
                      </w:tcPr>
                      <w:p w:rsidR="00E37D1A" w:rsidRPr="004F4641" w:rsidRDefault="00E37D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המלגות סעיף 40ג</w:t>
                        </w:r>
                      </w:p>
                    </w:tc>
                    <w:tc>
                      <w:tcPr>
                        <w:tcW w:w="4103" w:type="pct"/>
                        <w:gridSpan w:val="2"/>
                      </w:tcPr>
                      <w:p w:rsidR="00E37D1A" w:rsidRPr="004F4641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במקומ סעיף 40ג לחוק העיקרי יבוא:</w:t>
                        </w:r>
                      </w:p>
                    </w:tc>
                  </w:tr>
                  <w:tr w:rsidR="00E37D1A" w:rsidRPr="004F4641">
                    <w:trPr>
                      <w:jc w:val="right"/>
                    </w:trPr>
                    <w:tc>
                      <w:tcPr>
                        <w:tcW w:w="897" w:type="pct"/>
                      </w:tcPr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8" w:type="pct"/>
                      </w:tcPr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40ג. (א) (1) המענק לסי סעיף 40ב(1) יהיה באחוזים המפורטים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מן המחיר המקורי של נכסי המפעל או של הבנין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התעשייתי ומן ההוצאות שהוציא בעל המפעל לפיתוח הקרקע.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המענק כאמור בפסקה (0 לא יעלה על הסכום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למעשה בעד מניות שהוקצו כנגד הון שאושר במסגרת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התכנית, ובשותפות - על הסכום ששולם למעשה כהון עצמי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לשם ביצוע התכנית.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השרים, באישור ועדת הכספים של הכנסת, רשאים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שסכום המענק הניתן למפעל הנמצא באזור סיתוח א'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יוגבל בדרך האמורה בפסקה (2) או שיוגבל במידה שיקבעו.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לסני שנסתיימה תקוסת ההטבות, כמשמעותה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45, הוקטן סכום ההון שלפיו חושב שיעור המענק,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כתוצאה מהפסדים, יחזיר בעל המפעל, בהתאם להוראות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75ב(א), אותו חלק של המענק אשר לא היה משתלם לו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.אילו היה סכום ההון מלכתחילה הסכום המוקטן; הקטנת הון,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- לרבות כל סכום שנתן בעל המפעל מההון האמור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שליטה, או זקף אותו לחובתו, הכל בין במישרין ובין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 למעט -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סכומים המותרים כהוצאה בחישוב ההכנסה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לענין פקודת מס הכנסה;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סכומים שחולקו כדיבידנד;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החזר הלוואה שנתן בעל השליטה לסני מתן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המענק, או שנתן לאחר מכן אם נתן דק לתקופה שאינה</w:t>
                        </w:r>
                      </w:p>
                      <w:p w:rsidR="00E37D1A" w:rsidRDefault="00E37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שנה.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E37D1A" w:rsidRPr="004F4641" w:rsidRDefault="00E37D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המענק</w:t>
                        </w:r>
                      </w:p>
                    </w:tc>
                  </w:tr>
                </w:tbl>
                <w:p w:rsidR="00E37D1A" w:rsidRDefault="00E37D1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95B25" w:rsidRDefault="00F95B25">
      <w:pPr>
        <w:rPr>
          <w:rtl/>
        </w:rPr>
      </w:pPr>
      <w:r>
        <w:rPr>
          <w:rtl/>
        </w:rPr>
        <w:br w:type="page"/>
      </w:r>
    </w:p>
    <w:p w:rsidR="00F95B25" w:rsidRDefault="00000000">
      <w:pPr>
        <w:rPr>
          <w:rtl/>
        </w:rPr>
      </w:pPr>
      <w:r>
        <w:pict>
          <v:shape id="_x0000_s1818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8182" inset="0,0,0,0">
              <w:txbxContent>
                <w:p w:rsidR="00E37D1A" w:rsidRDefault="00E37D1A">
                  <w:r>
                    <w:rPr>
                      <w:rtl/>
                    </w:rPr>
                    <w:t>32                                           ספר החוקים 613                   י"ז בטבת התשל"א 14.01.1971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83" o:spid="_x0000_s1033" type="#_x0000_t202" style="position:absolute;left:0;text-align:left;margin-left:92.15pt;margin-top:684.15pt;width:378.75pt;height:76.65pt;z-index:9;mso-wrap-style:none;mso-position-horizontal-relative:page;mso-position-vertical-relative:page" stroked="f">
            <v:textbox style="mso-next-textbox:#_x0000_s18183" inset="0,0,0,0">
              <w:txbxContent>
                <w:p w:rsidR="00E37D1A" w:rsidRDefault="00E37D1A">
                  <w:pPr>
                    <w:pStyle w:val="OCRStyle3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 ס"ח תשכ''ט, עמ' 232.</w:t>
                  </w:r>
                </w:p>
                <w:p w:rsidR="00E37D1A" w:rsidRDefault="00E37D1A">
                  <w:pPr>
                    <w:pStyle w:val="OCRStyle3"/>
                    <w:ind w:left="2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עיר 1941 ,תוס' 2 מס' 1138, עמ' 1380.</w:t>
                  </w:r>
                </w:p>
                <w:p w:rsidR="00E37D1A" w:rsidRPr="00F95B25" w:rsidRDefault="00E37D1A">
                  <w:pPr>
                    <w:pStyle w:val="OCRStyle3"/>
                    <w:ind w:left="2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ק"ת תשכ"ח, עמי .70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84" o:spid="_x0000_s1034" type="#_x0000_t202" style="position:absolute;left:0;text-align:left;margin-left:81.85pt;margin-top:80.65pt;width:477pt;height:599.95pt;z-index:8;mso-wrap-style:none;mso-position-horizontal-relative:page;mso-position-vertical-relative:page" stroked="f">
            <v:textbox style="mso-next-textbox:#_x0000_s18184" inset="0,0,0,0">
              <w:txbxContent>
                <w:tbl>
                  <w:tblPr>
                    <w:tblW w:w="50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1"/>
                    <w:gridCol w:w="1285"/>
                    <w:gridCol w:w="1497"/>
                  </w:tblGrid>
                  <w:tr w:rsidR="00E37D1A" w:rsidRPr="00F95B25">
                    <w:trPr>
                      <w:jc w:val="right"/>
                    </w:trPr>
                    <w:tc>
                      <w:tcPr>
                        <w:tcW w:w="4137" w:type="pct"/>
                        <w:gridSpan w:val="2"/>
                      </w:tcPr>
                      <w:p w:rsidR="00E37D1A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המענק למי סעיף 40ב (2) יהיה באחוזים מן המחיר המקורי של</w:t>
                        </w:r>
                      </w:p>
                      <w:p w:rsidR="00E37D1A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המכונות או הציוד בשיעור שיקבעו השרים באישור ועדת הכספים של</w:t>
                        </w:r>
                      </w:p>
                      <w:p w:rsidR="00E37D1A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והוא ישתלם גם אם בעל המפעל זכאי למענק בשל אותם מכונות</w:t>
                        </w:r>
                      </w:p>
                      <w:p w:rsidR="00E37D1A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ציוד לפי סעיף 40ב(1)."</w:t>
                        </w:r>
                      </w:p>
                      <w:p w:rsidR="00E37D1A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40ה לחוק העיקרי, במקום "במקרה שיבוטל על פי סעיף 75א (א)" יבוא "על</w:t>
                        </w:r>
                      </w:p>
                      <w:p w:rsidR="00E37D1A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סעיף 75ב".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E37D1A" w:rsidRPr="00F95B25" w:rsidRDefault="00E37D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40ה</w:t>
                        </w:r>
                      </w:p>
                    </w:tc>
                  </w:tr>
                  <w:tr w:rsidR="00E37D1A" w:rsidRPr="00F95B25">
                    <w:trPr>
                      <w:jc w:val="right"/>
                    </w:trPr>
                    <w:tc>
                      <w:tcPr>
                        <w:tcW w:w="4137" w:type="pct"/>
                        <w:gridSpan w:val="2"/>
                      </w:tcPr>
                      <w:p w:rsidR="00E37D1A" w:rsidRDefault="00E37D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40ו לחוק העיקרי, בסופו יבוא "ואולם אם המינהלה התנתה את כביסת האישור</w:t>
                        </w:r>
                      </w:p>
                      <w:p w:rsidR="00E37D1A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לתקפו על פי סעיף 19, ישולם המענק תוך 30 יום מיום כניסתו של האישור לתקפו או במועד</w:t>
                        </w:r>
                      </w:p>
                      <w:p w:rsidR="00E37D1A" w:rsidRPr="00F95B25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לעיל, הכל לפי המאוחר יותר".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E37D1A" w:rsidRPr="00F95B25" w:rsidRDefault="00E37D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40ו</w:t>
                        </w:r>
                      </w:p>
                    </w:tc>
                  </w:tr>
                  <w:tr w:rsidR="00E37D1A" w:rsidRPr="00F95B25">
                    <w:trPr>
                      <w:jc w:val="right"/>
                    </w:trPr>
                    <w:tc>
                      <w:tcPr>
                        <w:tcW w:w="4137" w:type="pct"/>
                        <w:gridSpan w:val="2"/>
                      </w:tcPr>
                      <w:p w:rsidR="00E37D1A" w:rsidRDefault="00E37D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בסעיף 43א לחוק העיקרי -</w:t>
                        </w:r>
                      </w:p>
                      <w:p w:rsidR="00E37D1A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בסוף כותרת השוליים יבוא "וההכנסה";</w:t>
                        </w:r>
                      </w:p>
                      <w:p w:rsidR="00E37D1A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יסומן (א) ובו אחרי '-סעיפים 21 ו-88 לפקודה" יבוא</w:t>
                        </w:r>
                      </w:p>
                      <w:p w:rsidR="00E37D1A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"וסעיף 2 (א) לחוק לעידוד התעשיה (מסים), תשכ"ט-1969 4,;</w:t>
                        </w:r>
                      </w:p>
                      <w:p w:rsidR="00E37D1A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(א) יבוא:</w:t>
                        </w:r>
                      </w:p>
                      <w:p w:rsidR="00E37D1A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אם לפני שנסתיימה תקופת ההטבות כמשמעותה בסעיף 45</w:t>
                        </w:r>
                      </w:p>
                      <w:p w:rsidR="00E37D1A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נמכר אותו חלק מהבנין התעשייתי שלפי התכנית מותר שלא להשכירו</w:t>
                        </w:r>
                      </w:p>
                      <w:p w:rsidR="00E37D1A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למפעל תעשייתי, יווסף להכנסה ממכירתו אותו חלק מהמענק</w:t>
                        </w:r>
                      </w:p>
                      <w:p w:rsidR="00E37D1A" w:rsidRPr="00F95B25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כיחס החלק שנמכר אל הבנין כולו."</w:t>
                        </w:r>
                      </w:p>
                    </w:tc>
                    <w:tc>
                      <w:tcPr>
                        <w:tcW w:w="863" w:type="pct"/>
                      </w:tcPr>
                      <w:p w:rsidR="00E37D1A" w:rsidRPr="00F95B25" w:rsidRDefault="00E37D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43א</w:t>
                        </w:r>
                      </w:p>
                    </w:tc>
                  </w:tr>
                  <w:tr w:rsidR="00E37D1A" w:rsidRPr="00F95B25">
                    <w:trPr>
                      <w:jc w:val="right"/>
                    </w:trPr>
                    <w:tc>
                      <w:tcPr>
                        <w:tcW w:w="4137" w:type="pct"/>
                        <w:gridSpan w:val="2"/>
                      </w:tcPr>
                      <w:p w:rsidR="00E37D1A" w:rsidRDefault="00E37D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55 לחוק העיקרי, בפסקאות (1) ו-(2), במקום "והפטור לפי סעיף 70 חל על</w:t>
                        </w:r>
                      </w:p>
                      <w:p w:rsidR="00E37D1A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מטבע" יבוא "והוא היה פטור מן החובה להציעו לשר האוצר למכירה על פי תקנה 6</w:t>
                        </w:r>
                      </w:p>
                      <w:p w:rsidR="00E37D1A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 ההגנה (כספים), 51941, מכוח סעיף 3 להודעת ההגנה (כספים) (פטור), תשכ"ח-</w:t>
                        </w:r>
                      </w:p>
                      <w:p w:rsidR="00E37D1A" w:rsidRPr="00F95B25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1967 .".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E37D1A" w:rsidRPr="00F95B25" w:rsidRDefault="00E37D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55.</w:t>
                        </w:r>
                      </w:p>
                    </w:tc>
                  </w:tr>
                  <w:tr w:rsidR="00E37D1A" w:rsidRPr="00F95B25">
                    <w:trPr>
                      <w:jc w:val="right"/>
                    </w:trPr>
                    <w:tc>
                      <w:tcPr>
                        <w:tcW w:w="4137" w:type="pct"/>
                        <w:gridSpan w:val="2"/>
                      </w:tcPr>
                      <w:p w:rsidR="00E37D1A" w:rsidRDefault="00E37D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62א(1) לחוק העיקרי, אחרי "המסים שולמו" יבוא "על טובין שרכש בעל</w:t>
                        </w:r>
                      </w:p>
                      <w:p w:rsidR="00E37D1A" w:rsidRPr="00F95B25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או פדה מפיקוח רשות המכס".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E37D1A" w:rsidRPr="00F95B25" w:rsidRDefault="00E37D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62א</w:t>
                        </w:r>
                      </w:p>
                    </w:tc>
                  </w:tr>
                  <w:tr w:rsidR="00E37D1A" w:rsidRPr="00F95B25">
                    <w:trPr>
                      <w:jc w:val="right"/>
                    </w:trPr>
                    <w:tc>
                      <w:tcPr>
                        <w:tcW w:w="4137" w:type="pct"/>
                        <w:gridSpan w:val="2"/>
                      </w:tcPr>
                      <w:p w:rsidR="00E37D1A" w:rsidRPr="00F95B25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אחרי סעיף 74 לחוק העיקרי יבוא:</w:t>
                        </w:r>
                      </w:p>
                    </w:tc>
                    <w:tc>
                      <w:tcPr>
                        <w:tcW w:w="863" w:type="pct"/>
                      </w:tcPr>
                      <w:p w:rsidR="00E37D1A" w:rsidRPr="00F95B25" w:rsidRDefault="00E37D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חוסמת סעיף 74א</w:t>
                        </w:r>
                      </w:p>
                    </w:tc>
                  </w:tr>
                  <w:tr w:rsidR="00E37D1A">
                    <w:trPr>
                      <w:jc w:val="right"/>
                    </w:trPr>
                    <w:tc>
                      <w:tcPr>
                        <w:tcW w:w="3396" w:type="pct"/>
                      </w:tcPr>
                      <w:p w:rsidR="00E37D1A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74א. מי שקיבל אישור רשאי לוותר על ההטבות לפי חוק זה לרבות</w:t>
                        </w:r>
                      </w:p>
                      <w:p w:rsidR="00E37D1A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המענק, כולן או מקצתן, במלואן או בחלקן."</w:t>
                        </w:r>
                      </w:p>
                    </w:tc>
                    <w:tc>
                      <w:tcPr>
                        <w:tcW w:w="741" w:type="pct"/>
                      </w:tcPr>
                      <w:p w:rsidR="00E37D1A" w:rsidRPr="00F95B25" w:rsidRDefault="00E37D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''ויתור טל הטבות</w:t>
                        </w:r>
                      </w:p>
                    </w:tc>
                    <w:tc>
                      <w:tcPr>
                        <w:tcW w:w="863" w:type="pct"/>
                      </w:tcPr>
                      <w:p w:rsidR="00E37D1A" w:rsidRDefault="00E37D1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37D1A" w:rsidRPr="00F95B25">
                    <w:trPr>
                      <w:jc w:val="right"/>
                    </w:trPr>
                    <w:tc>
                      <w:tcPr>
                        <w:tcW w:w="4137" w:type="pct"/>
                        <w:gridSpan w:val="2"/>
                      </w:tcPr>
                      <w:p w:rsidR="00E37D1A" w:rsidRDefault="00E37D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75 לחוק העיקרי ---</w:t>
                        </w:r>
                      </w:p>
                      <w:p w:rsidR="00E37D1A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הסיפה המתחילה במלים "ומשעשתה כן, רשאית</w:t>
                        </w:r>
                      </w:p>
                      <w:p w:rsidR="00E37D1A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היא" יבוא "ומשעשתה כן ישולמו האגרות, המסים ותשלומי החובה האחרים</w:t>
                        </w:r>
                      </w:p>
                      <w:p w:rsidR="00E37D1A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שלגביהם ניתנו הטבות, זולת אם קבעה שלא ישולמו או שישולמו רק מקצתם;</w:t>
                        </w:r>
                      </w:p>
                      <w:p w:rsidR="00E37D1A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ייעשה במועדים שתקבע המינהלה";</w:t>
                        </w:r>
                      </w:p>
                      <w:p w:rsidR="00E37D1A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"ריבית בשיעור המקסימלי המותר על פי חוק</w:t>
                        </w:r>
                      </w:p>
                      <w:p w:rsidR="00E37D1A" w:rsidRPr="00F95B25" w:rsidRDefault="00E37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הריבית, תשי"ז-1957" יבוא "ריבית פיגורים".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E37D1A" w:rsidRPr="00F95B25" w:rsidRDefault="00E37D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75</w:t>
                        </w:r>
                      </w:p>
                    </w:tc>
                  </w:tr>
                </w:tbl>
                <w:p w:rsidR="00E37D1A" w:rsidRDefault="00E37D1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A1FD3" w:rsidRDefault="00AA1FD3">
      <w:pPr>
        <w:rPr>
          <w:rtl/>
        </w:rPr>
      </w:pPr>
      <w:r>
        <w:rPr>
          <w:rtl/>
        </w:rPr>
        <w:br w:type="page"/>
      </w:r>
    </w:p>
    <w:p w:rsidR="00AA1FD3" w:rsidRDefault="00000000">
      <w:pPr>
        <w:rPr>
          <w:rtl/>
        </w:rPr>
      </w:pPr>
      <w:r>
        <w:pict>
          <v:shape id="_x0000_s18185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8185" inset="0,0,0,0">
              <w:txbxContent>
                <w:p w:rsidR="00E37D1A" w:rsidRDefault="00E37D1A">
                  <w:r>
                    <w:rPr>
                      <w:rtl/>
                    </w:rPr>
                    <w:t>33                                           ספר החוקים 613                   י"ז בטבת התשל"א 14.01.1971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86" o:spid="_x0000_s1036" type="#_x0000_t202" style="position:absolute;left:0;text-align:left;margin-left:395.65pt;margin-top:738.15pt;width:160.2pt;height:23.15pt;z-index:12;mso-wrap-style:none;mso-position-horizontal-relative:page;mso-position-vertical-relative:page" stroked="f">
            <v:textbox style="mso-next-textbox:#_x0000_s18186" inset="0,0,0,0">
              <w:txbxContent>
                <w:p w:rsidR="00E37D1A" w:rsidRDefault="00E37D1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8187" o:spid="_x0000_s1037" type="#_x0000_t202" style="position:absolute;left:0;text-align:left;margin-left:90.9pt;margin-top:78.6pt;width:465.7pt;height:650.85pt;z-index:11;mso-wrap-style:none;mso-position-horizontal-relative:page;mso-position-vertical-relative:page" stroked="f">
            <v:textbox style="mso-next-textbox:#_x0000_s18187" inset="0,0,0,0">
              <w:txbxContent>
                <w:tbl>
                  <w:tblPr>
                    <w:tblW w:w="49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3"/>
                    <w:gridCol w:w="5785"/>
                    <w:gridCol w:w="1199"/>
                  </w:tblGrid>
                  <w:tr w:rsidR="00E37D1A" w:rsidRPr="00AA1FD3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E37D1A" w:rsidRPr="00AA1FD3" w:rsidRDefault="00E37D1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א75</w:t>
                        </w:r>
                      </w:p>
                    </w:tc>
                    <w:tc>
                      <w:tcPr>
                        <w:tcW w:w="4124" w:type="pct"/>
                        <w:gridSpan w:val="2"/>
                      </w:tcPr>
                      <w:p w:rsidR="00E37D1A" w:rsidRPr="00AA1FD3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במקום סעיף 75 א לחוק העיקרי יבוזו:</w:t>
                        </w:r>
                      </w:p>
                    </w:tc>
                  </w:tr>
                  <w:tr w:rsidR="00E37D1A" w:rsidRPr="00AA1FD3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6" w:type="pct"/>
                      </w:tcPr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75א. נוכחה המינהלה לדעת כי תנאי האישור לא קויימו במלואם, רשאית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להחליט כי ישולמו חלק מהאגרות, המסים ותשלומי החובה האחרים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שלגביהם ניתנו הטבות, במועדים שתקבע.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"ביטול חלקי</w:t>
                        </w:r>
                      </w:p>
                      <w:p w:rsidR="00E37D1A" w:rsidRPr="00AA1FD3" w:rsidRDefault="00E37D1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הטבות</w:t>
                        </w:r>
                      </w:p>
                    </w:tc>
                  </w:tr>
                  <w:tr w:rsidR="00E37D1A" w:rsidRPr="00AA1FD3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-</w:t>
                        </w:r>
                      </w:p>
                    </w:tc>
                    <w:tc>
                      <w:tcPr>
                        <w:tcW w:w="3416" w:type="pct"/>
                      </w:tcPr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75ב. (א) ניתן מענק לפי סעיף 40ב (1) ובעל המפעל או הבנין לא הוכיח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מילא אחר הוראות חוק זה והתקנות שהותקנו על פיו ושביצע את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המאושרת כולה וקיים את כל תנאי האישור - יחזיר את המענק,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המינהלה קבעה שלא יחזיר או שיחזיר רק מקצתו; החזרת המענק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תיעשה בצירוף ריבית פיגורים מיום קבלתו, תוך תשעים יום מהתאריך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נשלחה לבעל המפעל או הבנין הודעה על חובתו להחזירו או במועד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מאוחר יותר שתקבע המינהלה; לענין סעיף 25 יראו את ההודעה כהחלטת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המינהלה לדרוש את החזרת המענק ואם הגיש בעל המפעל ערר וחוייב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להחזיר את המענק או מקצתו, יחזירו תוך 30 יום מיום החלטת השרים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בערר.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קיבלה חברה או אגודה שיתופית מענק לפי סעיף 40ב(1)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וניתן עליה צו פירוק לפני שביצעה את התכנית המאושרת כולה וקיימה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 תנאי האישור - יראוה כאילו נתחייבה בהחזרת המענק לפני מתן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הפירוק, זולת אם החליטה המינהלה שלא יוחזר המענק או שיוחזר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מקצתו.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הושג מענק על יסוד הודעות כתבות או מטעות ביודעין,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תבטלו המינהלה, ובעל המפעל יהא חייב להחזירו תוך שלושים יום מיום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שנשלחה לו הודעה על הביטול, בתוספת 100% מסכומו ובצירוף ריבית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פיגורים מיום קבלתו.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אינן גורעות מכל דין אזור."</w:t>
                        </w:r>
                      </w:p>
                    </w:tc>
                    <w:tc>
                      <w:tcPr>
                        <w:tcW w:w="708" w:type="pct"/>
                      </w:tcPr>
                      <w:p w:rsidR="00E37D1A" w:rsidRPr="00AA1FD3" w:rsidRDefault="00E37D1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מענק</w:t>
                        </w:r>
                      </w:p>
                    </w:tc>
                  </w:tr>
                  <w:tr w:rsidR="00E37D1A" w:rsidRPr="00AA1FD3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E37D1A" w:rsidRPr="00AA1FD3" w:rsidRDefault="00E37D1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94</w:t>
                        </w:r>
                      </w:p>
                    </w:tc>
                    <w:tc>
                      <w:tcPr>
                        <w:tcW w:w="4124" w:type="pct"/>
                        <w:gridSpan w:val="2"/>
                      </w:tcPr>
                      <w:p w:rsidR="00E37D1A" w:rsidRPr="00AA1FD3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במקום סעיף 94 לחוק העיקרי יבוא:</w:t>
                        </w:r>
                      </w:p>
                    </w:tc>
                  </w:tr>
                  <w:tr w:rsidR="00E37D1A" w:rsidRPr="00AA1FD3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3416" w:type="pct"/>
                      </w:tcPr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94. (א) הזכות למענק כאמור בפרק הששי נתונה לבעל מפעל או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בנין אם -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קיבל אישור בין יום ד' בטבת תשל"א (1 בינואר 0971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יום כ"ב בתמוז תשל"ה (1 ביולי 1975) וביצע את התכנית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התקופה שקבעה המינהלה בכתב האישור אך לא יאוחר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י"ד בתמוז תשל"ז (30 ביתי 1977);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הגיש בקשה לקבלת המענק לא יאוחר מאשר שמונה-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חודש מיום שבוצעה התכנית, או לא יאוחר מששה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כניסת האישור לתקפו אם המינהלה דחתה את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כניסת תקפו של האישור לתקופה העולה על שמונה-עשר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מיום גמר ביצוע התכנית.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ביצוע, לגבי מכונות וציוד - כשהגיעו</w:t>
                        </w:r>
                      </w:p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לתחום המפעל, ולגבי בניה ופיתחו קרקע - סיומם למעשה.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E37D1A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הזכות</w:t>
                        </w:r>
                      </w:p>
                      <w:p w:rsidR="00E37D1A" w:rsidRPr="00AA1FD3" w:rsidRDefault="00E37D1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למענק</w:t>
                        </w:r>
                      </w:p>
                    </w:tc>
                  </w:tr>
                  <w:tr w:rsidR="00E37D1A" w:rsidRPr="00AA1FD3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E37D1A" w:rsidRPr="00AA1FD3" w:rsidRDefault="00E37D1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</w:tc>
                    <w:tc>
                      <w:tcPr>
                        <w:tcW w:w="4124" w:type="pct"/>
                        <w:gridSpan w:val="2"/>
                      </w:tcPr>
                      <w:p w:rsidR="00E37D1A" w:rsidRDefault="00E37D1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בתוספת לחוק העיקרי, במקום השיעורים שליד '-מכובות וציוד אחר" יבוא "30%;</w:t>
                        </w:r>
                      </w:p>
                      <w:p w:rsidR="00E37D1A" w:rsidRPr="00AA1FD3" w:rsidRDefault="00E37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20% :15%".</w:t>
                        </w:r>
                      </w:p>
                    </w:tc>
                  </w:tr>
                </w:tbl>
                <w:p w:rsidR="00E37D1A" w:rsidRDefault="00E37D1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37D1A" w:rsidRDefault="00E37D1A">
      <w:pPr>
        <w:rPr>
          <w:rtl/>
        </w:rPr>
      </w:pPr>
      <w:r>
        <w:rPr>
          <w:rtl/>
        </w:rPr>
        <w:br w:type="page"/>
      </w:r>
    </w:p>
    <w:p w:rsidR="00E37D1A" w:rsidRDefault="00000000">
      <w:pPr>
        <w:rPr>
          <w:rtl/>
        </w:rPr>
      </w:pPr>
      <w:r>
        <w:pict>
          <v:shape id="_x0000_s18188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8188" inset="0,0,0,0">
              <w:txbxContent>
                <w:p w:rsidR="00E37D1A" w:rsidRDefault="00E37D1A">
                  <w:r>
                    <w:rPr>
                      <w:rtl/>
                    </w:rPr>
                    <w:t>34                                           ספר החוקים 613                   י"ז בטבת התשל"א 14.01.1971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89" o:spid="_x0000_s1039" type="#_x0000_t202" style="position:absolute;left:0;text-align:left;margin-left:96.1pt;margin-top:708.3pt;width:165.35pt;height:49.9pt;z-index:18;mso-wrap-style:none;mso-position-horizontal-relative:page;mso-position-vertical-relative:page" stroked="f">
            <v:textbox style="mso-next-textbox:#_x0000_s18189" inset="0,0,0,0">
              <w:txbxContent>
                <w:p w:rsidR="00E37D1A" w:rsidRDefault="00E37D1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8190" o:spid="_x0000_s1040" type="#_x0000_t202" style="position:absolute;left:0;text-align:left;margin-left:109.95pt;margin-top:289.95pt;width:105.95pt;height:41.4pt;z-index:17;mso-wrap-style:none;mso-position-horizontal-relative:page;mso-position-vertical-relative:page" stroked="f">
            <v:textbox style="mso-next-textbox:#_x0000_s18190" inset="0,0,0,0">
              <w:txbxContent>
                <w:p w:rsidR="00E37D1A" w:rsidRDefault="00E37D1A">
                  <w:pPr>
                    <w:pStyle w:val="OCRStyle5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E37D1A" w:rsidRDefault="00E37D1A">
                  <w:pPr>
                    <w:pStyle w:val="OCRStyle5"/>
                    <w:ind w:left="490"/>
                  </w:pPr>
                  <w:r>
                    <w:rPr>
                      <w:rtl/>
                    </w:rPr>
                    <w:t>שר האוגר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91" o:spid="_x0000_s1041" type="#_x0000_t202" style="position:absolute;left:0;text-align:left;margin-left:243.4pt;margin-top:295.9pt;width:93.85pt;height:33.65pt;z-index:16;mso-wrap-style:none;mso-position-horizontal-relative:page;mso-position-vertical-relative:page" stroked="f">
            <v:textbox style="mso-next-textbox:#_x0000_s18191" inset="0,0,0,0">
              <w:txbxContent>
                <w:p w:rsidR="00E37D1A" w:rsidRDefault="00E37D1A">
                  <w:pPr>
                    <w:pStyle w:val="OCRStyle5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37D1A" w:rsidRDefault="00E37D1A">
                  <w:pPr>
                    <w:pStyle w:val="OCRStyle5"/>
                    <w:ind w:left="3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92" o:spid="_x0000_s1042" type="#_x0000_t202" style="position:absolute;left:0;text-align:left;margin-left:354.5pt;margin-top:321.8pt;width:134.25pt;height:39.6pt;z-index:15;mso-wrap-style:none;mso-position-horizontal-relative:page;mso-position-vertical-relative:page" stroked="f">
            <v:textbox style="mso-next-textbox:#_x0000_s18192" inset="0,0,0,0">
              <w:txbxContent>
                <w:p w:rsidR="00E37D1A" w:rsidRDefault="00E37D1A">
                  <w:pPr>
                    <w:pStyle w:val="OCRStyle5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37D1A" w:rsidRDefault="00E37D1A">
                  <w:pPr>
                    <w:pStyle w:val="OCRStyle5"/>
                    <w:ind w:left="702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93" o:spid="_x0000_s1043" type="#_x0000_t202" style="position:absolute;left:0;text-align:left;margin-left:88.4pt;margin-top:78.1pt;width:470.05pt;height:200.55pt;z-index:14;mso-wrap-style:none;mso-position-horizontal-relative:page;mso-position-vertical-relative:page" stroked="f">
            <v:textbox style="mso-next-textbox:#_x0000_s18193" inset="0,0,0,0">
              <w:txbxContent>
                <w:tbl>
                  <w:tblPr>
                    <w:tblW w:w="50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3"/>
                    <w:gridCol w:w="1302"/>
                  </w:tblGrid>
                  <w:tr w:rsidR="00E37D1A" w:rsidRPr="00E37D1A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E37D1A" w:rsidRDefault="00E37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תחולתן של הוראות חוק זה, פרט להוספת סעיף 40ב (2) לחוק העיקרי ולתיקונים</w:t>
                        </w:r>
                      </w:p>
                      <w:p w:rsidR="00E37D1A" w:rsidRDefault="00E37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43א לחוק העיקרי, היא לגבי מפעלים שאושרו אחרי ג' בטבת תשל"א (31 בדצמבר</w:t>
                        </w:r>
                      </w:p>
                      <w:p w:rsidR="00E37D1A" w:rsidRDefault="00E37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1970).</w:t>
                        </w:r>
                      </w:p>
                      <w:p w:rsidR="00E37D1A" w:rsidRDefault="00E37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התיקונים בסעיף 43א לחוק העיקרי היא משבת המס .1968</w:t>
                        </w:r>
                      </w:p>
                    </w:tc>
                    <w:tc>
                      <w:tcPr>
                        <w:tcW w:w="762" w:type="pct"/>
                      </w:tcPr>
                      <w:p w:rsidR="00E37D1A" w:rsidRPr="00E37D1A" w:rsidRDefault="00E37D1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ותחילה</w:t>
                        </w:r>
                      </w:p>
                    </w:tc>
                  </w:tr>
                  <w:tr w:rsidR="00E37D1A" w:rsidRPr="00E37D1A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E37D1A" w:rsidRDefault="00E37D1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מי שהגיש בקשה לאישור עד יום גי בסבת תשל"א (31 בדצמבר 1970) והאישור</w:t>
                        </w:r>
                      </w:p>
                      <w:p w:rsidR="00E37D1A" w:rsidRDefault="00E37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ביתן לו לאחר התאריך האמור, יהא זכאי לבחור בץ ההטבות, לרכות המענק, כפי שהיו</w:t>
                        </w:r>
                      </w:p>
                      <w:p w:rsidR="00E37D1A" w:rsidRDefault="00E37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תחילתו של חוק זה לבין אלה שלפי חוק זה.</w:t>
                        </w:r>
                      </w:p>
                      <w:p w:rsidR="00E37D1A" w:rsidRDefault="00E37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שקיבל אישור לפני תחילתו של חוק זה ולא הספיק לבצע את התבנית עד</w:t>
                        </w:r>
                      </w:p>
                      <w:p w:rsidR="00E37D1A" w:rsidRDefault="00E37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כ"ו בטבת תשל'יג (31 בדצמבר 1972), אולם הוכיח למינהלה כי ביצוע התכנית נעשה</w:t>
                        </w:r>
                      </w:p>
                      <w:p w:rsidR="00E37D1A" w:rsidRDefault="00E37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סביר אך לא אחרי 31 בדצמבר 1974, רשאית המינהלה לאשר לו את המענק כולו או</w:t>
                        </w:r>
                      </w:p>
                      <w:p w:rsidR="00E37D1A" w:rsidRPr="00E37D1A" w:rsidRDefault="00E37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חלקו לפי החוק העיקרי, על אף האמור בסעיף 94 כנוסחו לפני תחילת חוק זה.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E37D1A" w:rsidRPr="00E37D1A" w:rsidRDefault="00E37D1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E37D1A" w:rsidRDefault="00E37D1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A48E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37F5C6D-0785-44C9-B34B-3B2FD8141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A48E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F464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95B25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AA1FD3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E37D1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2008-04-09T14:53:00Z</dcterms:created>
  <dcterms:modified xsi:type="dcterms:W3CDTF">2008-04-09T14:54:00Z</dcterms:modified>
</cp:coreProperties>
</file>