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753C" w:rsidRDefault="0073753C">
      <w:pPr>
        <w:rPr>
          <w:rtl/>
        </w:rPr>
      </w:pPr>
    </w:p>
    <w:p w:rsidR="0073753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23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8234" inset="0,0,0,0">
              <w:txbxContent>
                <w:p w:rsidR="00E56106" w:rsidRDefault="00E56106">
                  <w:r>
                    <w:rPr>
                      <w:rtl/>
                    </w:rPr>
                    <w:t>62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35" o:spid="_x0000_s1026" type="#_x0000_t202" style="position:absolute;left:0;text-align:left;margin-left:74.95pt;margin-top:693.85pt;width:407.5pt;height:68.9pt;z-index:3;mso-wrap-style:none;mso-position-horizontal-relative:page;mso-position-vertical-relative:page" stroked="f">
            <v:textbox style="mso-next-textbox:#_x0000_s18235" inset="0,0,0,0">
              <w:txbxContent>
                <w:p w:rsidR="00E56106" w:rsidRDefault="00E56106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תשכ"ז (12 באפריל 1967); הצעת החוק ודברי הסבר פורסמו בה"ח 715, תשכ"ז,</w:t>
                  </w:r>
                </w:p>
                <w:p w:rsidR="00E56106" w:rsidRDefault="00E56106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.50</w:t>
                  </w:r>
                </w:p>
                <w:p w:rsidR="00E56106" w:rsidRDefault="00E56106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עמי 234; ס"ח תשכייא, עמ' 78; ס"ח תשכ"ג, עמ' 14; ס"ח 442, תשכ"ה, עמ' 39.</w:t>
                  </w:r>
                </w:p>
                <w:p w:rsidR="00E56106" w:rsidRDefault="00E56106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תשי"ב, עמ' .322</w:t>
                  </w:r>
                </w:p>
                <w:p w:rsidR="00E56106" w:rsidRPr="0073753C" w:rsidRDefault="00E56106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נוסה חדש 7, תשכ"א, עמ' .173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36" o:spid="_x0000_s1027" type="#_x0000_t202" style="position:absolute;left:0;text-align:left;margin-left:66.85pt;margin-top:102.05pt;width:497.4pt;height:581.35pt;z-index:2;mso-wrap-style:none;mso-position-horizontal-relative:page;mso-position-vertical-relative:page" stroked="f">
            <v:textbox style="mso-next-textbox:#_x0000_s18236" inset="0,0,0,0">
              <w:txbxContent>
                <w:tbl>
                  <w:tblPr>
                    <w:tblW w:w="530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66"/>
                    <w:gridCol w:w="1254"/>
                    <w:gridCol w:w="1425"/>
                  </w:tblGrid>
                  <w:tr w:rsidR="00E56106" w:rsidRPr="0073753C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E56106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23 לחוק לעידוד השקעות הון, תשי"ט-1959  1(להלן - החוק העיקרי), במקום</w:t>
                        </w:r>
                      </w:p>
                      <w:p w:rsidR="00E56106" w:rsidRPr="0073753C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"פרט לסעיפים 22 ו-62" יבוא "פרט לסעיפים 40,22ב ו-62".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56106" w:rsidRPr="0073753C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E56106" w:rsidRPr="0073753C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E56106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25 לחוק העיקרי, בסעיף קטן (א), במקום "על החלטותיה לפי סעיפים 74 או</w:t>
                        </w:r>
                      </w:p>
                      <w:p w:rsidR="00E56106" w:rsidRPr="0073753C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75" יבוא "על החלטותיה לפי סעיפים 75,74 או 75א".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56106" w:rsidRPr="0073753C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E56106" w:rsidRPr="0073753C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E56106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36 לחוק העיקרי -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"אותו מפעל" יבוא "אותו מפעל מאושר";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"וכן מלאי שיוצר על ידי הציוד האמור" יבוא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"ומלאי המרים המשמשים את המפעל המאושר";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אחרי "המלאי שיוצר על ידי הציוד הפטור" יבוא "או</w:t>
                        </w:r>
                      </w:p>
                      <w:p w:rsidR="00E56106" w:rsidRPr="0073753C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מלאי החמרים המשמשים את המפעל המאושר".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56106" w:rsidRPr="0073753C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</w:tr>
                  <w:tr w:rsidR="00E56106" w:rsidRPr="0073753C">
                    <w:trPr>
                      <w:jc w:val="right"/>
                    </w:trPr>
                    <w:tc>
                      <w:tcPr>
                        <w:tcW w:w="4212" w:type="pct"/>
                        <w:gridSpan w:val="2"/>
                      </w:tcPr>
                      <w:p w:rsidR="00E56106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 אחרי הפרק החמישי לחוק העיקרי יבוא הפרק הששי שלהלן, ומספריהם של הפרקים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שלאחריו יתוקנו בהתאם לכך:</w:t>
                        </w:r>
                      </w:p>
                      <w:p w:rsidR="00E56106" w:rsidRPr="0073753C" w:rsidRDefault="00E56106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ששי: מענק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56106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 ששי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 מיספור</w:t>
                        </w:r>
                      </w:p>
                      <w:p w:rsidR="00E56106" w:rsidRPr="0073753C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הפרקים שלאחריו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כפרק זה -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תעשייתי" - לרבות מכרה או מפעל אחר להפקת מחצבים,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מפעל לחיפוש נפט - כמשמעותו בחוק הנפט, תשי"ב-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  2- או להפקתו;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"נכסי המפעל" - בנינים, מכונות וציוד אחר - למעט רכב מנועי פרטי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בפקודת התעבורה3 - שהם בבעלותו של כעל המפעל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 ומשמשים את המפעל בהתאם לתכנית מאושרת, ולא היה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כל שימוש קודם, ולרבות נכסים שהובאו לישראל באישור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לענין זה כשהם משומשים ולא היה בהם שימוש קודם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בישראל;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"פיתוח קרקע" - הכשרת קרקע ופיתוחה שנעשו לצרכי המפעל המאושר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מאושרת;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"בנין שבבעלותו של בעל מפעל מאושר" - לרבות בנין המשמש את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המאושר ושבנייתו מומנה על ידי בעל המפעל, והוא קנוי לו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חוזה לתקופה של 25 שנים לפחות.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56106" w:rsidRPr="0073753C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3519" w:type="pct"/>
                      </w:tcPr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40ב. בעל מפעל מאושר שהוא מפעל תעשייתי יהא זכאי למענק מאת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בהתאם להוראות פרק זה ובכפוף לאמור בסעיף 94, אולם אם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המפעל הוא מכרה או מפעל אחר להפקת מחצבים, או מפעל לעיבוד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מחצבים שהופקו בישראל, לא יהא בעליו זכאי למענק אלא אם מתן</w:t>
                        </w:r>
                      </w:p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אושר על ידי שר האוצר, שר המסחר והתעשיה ושר הפיתוח.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E56106" w:rsidRPr="0073753C" w:rsidRDefault="00E561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למענק</w:t>
                        </w:r>
                      </w:p>
                    </w:tc>
                    <w:tc>
                      <w:tcPr>
                        <w:tcW w:w="788" w:type="pct"/>
                      </w:tcPr>
                      <w:p w:rsidR="00E56106" w:rsidRDefault="00E5610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56106" w:rsidRDefault="00E561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237" o:spid="_x0000_s1028" type="#_x0000_t202" style="position:absolute;left:0;text-align:left;margin-left:116.35pt;margin-top:66.4pt;width:326.9pt;height:27.7pt;z-index:1;mso-wrap-style:none;mso-position-horizontal-relative:page;mso-position-vertical-relative:page" stroked="f">
            <v:textbox style="mso-next-textbox:#_x0000_s18237" inset="0,0,0,0">
              <w:txbxContent>
                <w:p w:rsidR="00E56106" w:rsidRPr="0073753C" w:rsidRDefault="00E56106">
                  <w:pPr>
                    <w:pStyle w:val="OCRStyle1"/>
                    <w:ind w:left="2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הון (תיקון מס' 4), תשכ"ז-1967 *</w:t>
                  </w:r>
                </w:p>
              </w:txbxContent>
            </v:textbox>
            <w10:wrap anchorx="page" anchory="page"/>
          </v:shape>
        </w:pict>
      </w:r>
    </w:p>
    <w:p w:rsidR="00C576FE" w:rsidRDefault="00C576FE">
      <w:pPr>
        <w:rPr>
          <w:rtl/>
        </w:rPr>
      </w:pPr>
      <w:r>
        <w:rPr>
          <w:rtl/>
        </w:rPr>
        <w:br w:type="page"/>
      </w:r>
    </w:p>
    <w:p w:rsidR="00C576FE" w:rsidRDefault="00000000">
      <w:pPr>
        <w:rPr>
          <w:rtl/>
        </w:rPr>
      </w:pPr>
      <w:r>
        <w:pict>
          <v:shape id="_x0000_s1823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238" inset="0,0,0,0">
              <w:txbxContent>
                <w:p w:rsidR="00E56106" w:rsidRDefault="00E56106">
                  <w:r>
                    <w:rPr>
                      <w:rtl/>
                    </w:rPr>
                    <w:t>63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39" o:spid="_x0000_s1030" type="#_x0000_t202" style="position:absolute;left:0;text-align:left;margin-left:357.05pt;margin-top:705.2pt;width:203.75pt;height:17.25pt;z-index:6;mso-wrap-style:none;mso-position-horizontal-relative:page;mso-position-vertical-relative:page" stroked="f">
            <v:textbox style="mso-next-textbox:#_x0000_s18239" inset="0,0,0,0">
              <w:txbxContent>
                <w:p w:rsidR="00E56106" w:rsidRPr="00C576FE" w:rsidRDefault="00E56106">
                  <w:pPr>
                    <w:pStyle w:val="OCRStyle2"/>
                    <w:ind w:left="26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ישראל, נוסח חדש 6, תשכ"א,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40" o:spid="_x0000_s1031" type="#_x0000_t202" style="position:absolute;left:0;text-align:left;margin-left:75.5pt;margin-top:39.1pt;width:501.35pt;height:659.35pt;z-index:5;mso-wrap-style:none;mso-position-horizontal-relative:page;mso-position-vertical-relative:page" stroked="f">
            <v:textbox style="mso-next-textbox:#_x0000_s18240" inset="0,0,0,0">
              <w:txbxContent>
                <w:tbl>
                  <w:tblPr>
                    <w:tblW w:w="534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2"/>
                    <w:gridCol w:w="5937"/>
                    <w:gridCol w:w="1615"/>
                  </w:tblGrid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32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40ג. המענק יהיה באחוזים המפורטים בתוספת מן המחיר המקורי של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המפעל, כמשמעותו לענין סעיף 21 לפקודת מס הכנסה 4, ומן ההו-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צאות שהוצאו על ידי בעל המפעל לפיתוח קרקע.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שיעור המענק</w:t>
                        </w:r>
                      </w:p>
                    </w:tc>
                  </w:tr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40ד. תחומי האזורים המנויים בתוספת ייקבעו על ידי השרים, באישור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56106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תחומי</w:t>
                        </w:r>
                      </w:p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האזורים</w:t>
                        </w:r>
                      </w:p>
                    </w:tc>
                  </w:tr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40ה. המענק יינתן לאחר שניתנו ערובות להנחת דעתו של המנהל בדבר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התכנית המאושרת ותנאי האישור, ובלבד שלא תידרש ערובה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סכום המענק.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ערובות</w:t>
                        </w:r>
                      </w:p>
                    </w:tc>
                  </w:tr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40ו. המענק ישולם לא יאוחר משלושים יום לאחר התאריך שבו הוכח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להנחת דעתו של המנהל כי בעל המפעל הוציא את ההוצאות על רכישת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המפעל או על ייצורם או כי הוא הוציא את ההוצאות על פעולות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פיתוח קרקע.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56106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תשלום</w:t>
                        </w:r>
                      </w:p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המענק</w:t>
                        </w:r>
                      </w:p>
                    </w:tc>
                  </w:tr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40ז. המינהלה רשאית לקבוע כללים לביצוע הוראות פרק זה, לרבות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הגשת הבקשה למתן המענק, הפרטים שייכללו בבקשה, המסמכים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שיצורפו אליה, הערובות הדרושות למתן המענק, ובכפוף לאמור בסעיף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40ו - גם המועדים" בהם ישולם המענק, לשיעורין או בבת אחת."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המינהלה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43א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אחרי סעיף 43 לחוק העיקרי יבוא:</w:t>
                        </w:r>
                      </w:p>
                    </w:tc>
                  </w:tr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43א. בעל מפעל מאושר שקיבל מענק לפי הפרק הששי בשל נכסי המפעל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כמשמעותם בסעיף 40א, ינוכה סכום המענק מהמחיר המקורי של הנכסים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לענין סעיפים 21 ו-88 לפקודה או מההוצאות שהוציא לרכישת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 האמורים לענין סעיף 27 לפקודה."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"התאמת</w:t>
                        </w:r>
                      </w:p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המחיר המקורי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  <w:tc>
                      <w:tcPr>
                        <w:tcW w:w="32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העיקרי, בסעיף קטן (ב), בסופו יבוא: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"והוא הדין לגבי פירות השקעה המשתלמים על ידי חברה מתוך דיבידנד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בסעיף 47</w:t>
                        </w:r>
                      </w:p>
                    </w:tc>
                  </w:tr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49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49 לחוק העיקרי - בטל.</w:t>
                        </w:r>
                      </w:p>
                    </w:tc>
                  </w:tr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58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58 לחוק העיקרי יבוא:</w:t>
                        </w:r>
                      </w:p>
                    </w:tc>
                  </w:tr>
                  <w:tr w:rsidR="00E56106" w:rsidRPr="00C576F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7" w:type="pct"/>
                      </w:tcPr>
                      <w:p w:rsidR="00E56106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גא) המינהלה תתיר את יבואם של המרי בנין, מכונות וציוד אחר,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או של כל חומר הדרוש לייצורם או להרכבתם, הכל כדרוש להקמת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מאושר - או להרחבתו - בהתאם לתכנית המאושרת.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המינהלה רשאית להתיר את יבואם של חמרי גלם ומכוניות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לשימוש המפעל בהתאם לתכנית המאושרת.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המינהלה לא תתיר את יבואם של טובין כאמור בסעיף זה,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שכמותם אפשר לרכוש מתוצרת ישראל, אלא אם שר המסחר והתעשיה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למינהלה כי טיבם של הטובין מתוצרת ישראל, מחירם, זמן הספ-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קתם או אי-התאמתם לצרכי התכנית המאושרת, מצדיקים מתן היתר</w:t>
                        </w:r>
                      </w:p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ליבוא מחוץ-לארץ.</w:t>
                        </w:r>
                      </w:p>
                      <w:p w:rsidR="00E56106" w:rsidRPr="00C576FE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היתר על פי סעיף זה יכול להיות מותנה."</w:t>
                        </w:r>
                      </w:p>
                    </w:tc>
                    <w:tc>
                      <w:tcPr>
                        <w:tcW w:w="886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"היתרי יבוא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E56106" w:rsidRPr="00C576FE" w:rsidRDefault="00E5610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60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E56106" w:rsidRDefault="00E5610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סעיף 60 לחוק העיקרי -בטל.</w:t>
                        </w:r>
                      </w:p>
                    </w:tc>
                  </w:tr>
                </w:tbl>
                <w:p w:rsidR="00E56106" w:rsidRDefault="00E5610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11AD9" w:rsidRDefault="00211AD9">
      <w:pPr>
        <w:rPr>
          <w:rtl/>
        </w:rPr>
      </w:pPr>
      <w:r>
        <w:rPr>
          <w:rtl/>
        </w:rPr>
        <w:br w:type="page"/>
      </w:r>
    </w:p>
    <w:p w:rsidR="00211AD9" w:rsidRDefault="00000000">
      <w:pPr>
        <w:rPr>
          <w:rtl/>
        </w:rPr>
      </w:pPr>
      <w:r>
        <w:pict>
          <v:shape id="_x0000_s1824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241" inset="0,0,0,0">
              <w:txbxContent>
                <w:p w:rsidR="00E56106" w:rsidRDefault="00E56106">
                  <w:r>
                    <w:rPr>
                      <w:rtl/>
                    </w:rPr>
                    <w:t>64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42" o:spid="_x0000_s1033" type="#_x0000_t202" style="position:absolute;left:0;text-align:left;margin-left:227.25pt;margin-top:673.15pt;width:273.85pt;height:52.65pt;z-index:9;mso-wrap-style:none;mso-position-horizontal-relative:page;mso-position-vertical-relative:page" stroked="f">
            <v:textbox style="mso-next-textbox:#_x0000_s18242" inset="0,0,0,0">
              <w:txbxContent>
                <w:p w:rsidR="00E56106" w:rsidRDefault="00E56106">
                  <w:pPr>
                    <w:pStyle w:val="OCRStyle3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5 ע"ר 1937, תוסי 1 מס' 714, עמ' 183.</w:t>
                  </w:r>
                </w:p>
                <w:p w:rsidR="00E56106" w:rsidRDefault="00E56106">
                  <w:pPr>
                    <w:pStyle w:val="OCRStyle3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110, תשי"ב, עמ' 344.</w:t>
                  </w:r>
                </w:p>
                <w:p w:rsidR="00E56106" w:rsidRDefault="00E56106">
                  <w:pPr>
                    <w:pStyle w:val="OCRStyle3"/>
                    <w:ind w:left="5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1944, תוס' 1 מס' 1324, עמ' .27</w:t>
                  </w:r>
                </w:p>
                <w:p w:rsidR="00E56106" w:rsidRPr="00211AD9" w:rsidRDefault="00E56106">
                  <w:pPr>
                    <w:pStyle w:val="OCRStyle3"/>
                    <w:ind w:left="55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434, תשכ"ד, עמ' 175; ס"ח 474, תשכ"ו, עמ' 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43" o:spid="_x0000_s1034" type="#_x0000_t202" style="position:absolute;left:0;text-align:left;margin-left:75.15pt;margin-top:34.2pt;width:495.4pt;height:635.2pt;z-index:8;mso-wrap-style:none;mso-position-horizontal-relative:page;mso-position-vertical-relative:page" stroked="f">
            <v:textbox style="mso-next-textbox:#_x0000_s18243" inset="0,0,0,0">
              <w:txbxContent>
                <w:tbl>
                  <w:tblPr>
                    <w:tblW w:w="52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27"/>
                    <w:gridCol w:w="1436"/>
                    <w:gridCol w:w="1344"/>
                  </w:tblGrid>
                  <w:tr w:rsidR="00E56106" w:rsidRPr="00211AD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E56106" w:rsidRPr="00211AD9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62 לחוק העיקרי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E56106" w:rsidRPr="00211AD9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62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E56106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62. (א) טובין המיועדים להקמתו או להרחבתו של מפעל מאושר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לתכנית מאושרת - לרבות ציוד משרדי שבקבע בתקנות, אך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חמרי גלם ורכב מבועי פרטי כמשמעותו בפקודת התעבורה -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מתשלום מסים עקיפים, אם יובאו לפי היתר שניתן על פי סעיף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 או נרכשו בישראל והמיבהלה בתנה לרוכש תעודת פטור מהמסים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האמורים; "מסים עקיפים" לענין זה -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מכס לפי פקודת תעריף המכס והפטורים, 1937 5;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מס קניה לפי חוק מס קניה, תשי"ב-1952 6;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מס בלו לפי פקודת המלט, 1944 7;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היטלים לפי תקנות שעת חירום (תשלומי חובה),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תשי"ח-1958 8;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מסים והיטלים לפי כל דין שיבוא במקום החיקוקים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האמררים.</w:t>
                        </w:r>
                      </w:p>
                      <w:p w:rsidR="00E56106" w:rsidRPr="00211AD9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תעודת פטור לפי סעיף זה יכולה להיות מותנית."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 ממסים</w:t>
                        </w:r>
                      </w:p>
                      <w:p w:rsidR="00E56106" w:rsidRPr="00211AD9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עקיפים</w:t>
                        </w:r>
                      </w:p>
                    </w:tc>
                    <w:tc>
                      <w:tcPr>
                        <w:tcW w:w="746" w:type="pct"/>
                      </w:tcPr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6106" w:rsidRPr="00211AD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E56106" w:rsidRPr="00211AD9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אחרי סעיף 62 לחוק העיקרי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E56106" w:rsidRPr="00211AD9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62א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מסים עקיפים כמשמעותם בסעיף 62 ששולמו על טובין כאמור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סעיף יחזירם מנהל המכס והבלו, אם נתקיימו שלוש אלה: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המסים שולמו אחרי הגשת הבקשה לאישור תכנית אך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אישורה;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הטובין היו פטורים מתשלום אותם מסים אילו נרכשו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אישור התכנית;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בעל המפעל המאושר הגיש בקשה להחזרת אותם מסים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שנה מיום אישור התכנית."</w:t>
                        </w:r>
                      </w:p>
                    </w:tc>
                    <w:tc>
                      <w:tcPr>
                        <w:tcW w:w="797" w:type="pct"/>
                      </w:tcPr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"החזרה</w:t>
                        </w:r>
                      </w:p>
                      <w:p w:rsidR="00E56106" w:rsidRPr="00211AD9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מסים עקיפים</w:t>
                        </w:r>
                      </w:p>
                    </w:tc>
                    <w:tc>
                      <w:tcPr>
                        <w:tcW w:w="746" w:type="pct"/>
                      </w:tcPr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E56106" w:rsidRPr="00211AD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E56106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63 לחוק העיקרי, בסופו, יבוא "והוא הדין בהחזרת מסים עקיפים על פי סעיף</w:t>
                        </w:r>
                      </w:p>
                      <w:p w:rsidR="00E56106" w:rsidRPr="00211AD9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E56106" w:rsidRPr="00211AD9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63</w:t>
                        </w:r>
                      </w:p>
                    </w:tc>
                  </w:tr>
                  <w:tr w:rsidR="00E56106" w:rsidRPr="00211AD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E56106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 בסעיף 64 לחוק העיקרי, במקום "שיובאו או שנרכשו לפי סעיף 58" יבוא "שניתן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עליהם פטור לפי סעיף 62", ובמקום "ששולמו המסים וההיטלים" יבוא "ששולמו המסים</w:t>
                        </w:r>
                      </w:p>
                      <w:p w:rsidR="00E56106" w:rsidRPr="00211AD9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העקיפים".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E56106" w:rsidRPr="00211AD9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</w:t>
                        </w:r>
                      </w:p>
                    </w:tc>
                  </w:tr>
                  <w:tr w:rsidR="00E56106" w:rsidRPr="00211AD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E56106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64א לחוק העיקרי, במקום "שיובאו או נרכשו לפי סעיף 58 ושהיו פטורים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ממס לפי סעיף 62" יבוא "שניתן עליהם פטור לפי סעיף 62", ובמקום "שולמו המסים</w:t>
                        </w:r>
                      </w:p>
                      <w:p w:rsidR="00E56106" w:rsidRPr="00211AD9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וההיטלים" יבוא "שולמו המסים העקיפים".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E56106" w:rsidRPr="00211AD9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64א</w:t>
                        </w:r>
                      </w:p>
                    </w:tc>
                  </w:tr>
                  <w:tr w:rsidR="00E56106" w:rsidRPr="00211AD9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E56106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בסעיף 65 לחוק העיקרי-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"שיובאו או שנרכשו לפי סעיף 58 או מבנים"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"שניתן עליהם פטור על פי סעיף 62 או במבנים", ובמקום "כפל המסים</w:t>
                        </w:r>
                      </w:p>
                      <w:p w:rsidR="00E56106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וההיטלים" יבוא "כפל המסים העקיפים";</w:t>
                        </w:r>
                      </w:p>
                      <w:p w:rsidR="00E56106" w:rsidRPr="00211AD9" w:rsidRDefault="00E5610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"המסים וההיטלים" יבוא "המסים העקיפים".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E56106" w:rsidRPr="00211AD9" w:rsidRDefault="00E5610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65</w:t>
                        </w:r>
                      </w:p>
                    </w:tc>
                  </w:tr>
                </w:tbl>
                <w:p w:rsidR="00E56106" w:rsidRDefault="00E5610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1651D" w:rsidRDefault="0071651D">
      <w:pPr>
        <w:rPr>
          <w:rtl/>
        </w:rPr>
      </w:pPr>
      <w:r>
        <w:rPr>
          <w:rtl/>
        </w:rPr>
        <w:br w:type="page"/>
      </w:r>
    </w:p>
    <w:p w:rsidR="0071651D" w:rsidRDefault="00000000">
      <w:pPr>
        <w:rPr>
          <w:rtl/>
        </w:rPr>
      </w:pPr>
      <w:r>
        <w:pict>
          <v:shape id="_x0000_s18244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8244" inset="0,0,0,0">
              <w:txbxContent>
                <w:p w:rsidR="00E56106" w:rsidRDefault="00E56106">
                  <w:r>
                    <w:rPr>
                      <w:rtl/>
                    </w:rPr>
                    <w:t>65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45" o:spid="_x0000_s1036" type="#_x0000_t202" style="position:absolute;left:0;text-align:left;margin-left:416.75pt;margin-top:718.7pt;width:138.4pt;height:21pt;z-index:12;mso-wrap-style:none;mso-position-horizontal-relative:page;mso-position-vertical-relative:page" stroked="f">
            <v:textbox style="mso-next-textbox:#_x0000_s18245" inset="0,0,0,0">
              <w:txbxContent>
                <w:p w:rsidR="00E56106" w:rsidRPr="0071651D" w:rsidRDefault="00E56106">
                  <w:pPr>
                    <w:pStyle w:val="OCRStyle4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9 ס"ח 219, תשי"ז,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46" o:spid="_x0000_s1037" type="#_x0000_t202" style="position:absolute;left:0;text-align:left;margin-left:83.1pt;margin-top:38.55pt;width:474pt;height:678.35pt;z-index:11;mso-wrap-style:none;mso-position-horizontal-relative:page;mso-position-vertical-relative:page" stroked="f">
            <v:textbox style="mso-next-textbox:#_x0000_s18246" inset="0,0,0,0">
              <w:txbxContent>
                <w:tbl>
                  <w:tblPr>
                    <w:tblW w:w="50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7"/>
                    <w:gridCol w:w="6102"/>
                    <w:gridCol w:w="1279"/>
                  </w:tblGrid>
                  <w:tr w:rsidR="00E56106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E56106" w:rsidRPr="0071651D" w:rsidRDefault="00E561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74</w:t>
                        </w:r>
                      </w:p>
                    </w:tc>
                    <w:tc>
                      <w:tcPr>
                        <w:tcW w:w="4282" w:type="pct"/>
                        <w:gridSpan w:val="2"/>
                      </w:tcPr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בסעיף 74 לחוק העיקרי, בסעיף קטן (ב) -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בסוף פסקה (1) יבוא: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""נכסים קבועים" - לרבות נכסים המשמשים את המפעל אף אם אינם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בעל המפעל";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(2) תסומן (3) ולפניה יבוא: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המנהל רשאי לקבוע כי לענין חישוב היחס כאמור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בפסקה (1) לא יובאו בחשבון נכסים שנתקיימו בהם שלוש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הנכסים הם מבני שירותים או מיתקני שירותים,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ציוד משרדי או רכב מנועי פרטי כמשמעותו בפקודת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התעבורה;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הם נרכשו תוך שלוש שנים מיום הפעלת החלק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המאושר;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מחירם המקורי, כפי שנקבע לענין סעיף 21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מס הכנסה, אינו עולה על 10% ממחירם המקורי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הנכסים הקבועים הכלולים בתכנית המאושרת."</w:t>
                        </w:r>
                      </w:p>
                    </w:tc>
                  </w:tr>
                  <w:tr w:rsidR="00E56106" w:rsidRPr="0071651D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E56106" w:rsidRPr="0071651D" w:rsidRDefault="00E561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  <w:tc>
                      <w:tcPr>
                        <w:tcW w:w="4282" w:type="pct"/>
                        <w:gridSpan w:val="2"/>
                      </w:tcPr>
                      <w:p w:rsidR="00E56106" w:rsidRDefault="00E561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75 לחוק העיקרי, סעיף קטן (ג) יסומן (ד) ולפניו יבוא: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על האגרות, המסים ותשלומי החובה האחרים שיעמדו לתש-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לום עקב ביטול אישור על פי סעיף קטן (ב) תיווסף ריבית בשיעור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המקסימלי המותר על פי חוק הריבית, תשי"ז-1957 9, מן היום שחלה</w:t>
                        </w:r>
                      </w:p>
                      <w:p w:rsidR="00E56106" w:rsidRPr="0071651D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לשלמם אילולא ניתן מהם פטור."</w:t>
                        </w:r>
                      </w:p>
                    </w:tc>
                  </w:tr>
                  <w:tr w:rsidR="00E56106" w:rsidRPr="0071651D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E56106" w:rsidRPr="0071651D" w:rsidRDefault="00E561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75א</w:t>
                        </w:r>
                      </w:p>
                    </w:tc>
                    <w:tc>
                      <w:tcPr>
                        <w:tcW w:w="4282" w:type="pct"/>
                        <w:gridSpan w:val="2"/>
                      </w:tcPr>
                      <w:p w:rsidR="00E56106" w:rsidRPr="0071651D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אחרי סעיף 75 לחוק העיקרי יבוא:</w:t>
                        </w:r>
                      </w:p>
                    </w:tc>
                  </w:tr>
                  <w:tr w:rsidR="00E56106" w:rsidRPr="0071651D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40" w:type="pct"/>
                      </w:tcPr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75א. (א) ניתן לבעל מפעל מענק לפי הפרק הששי, ולא קויימה הוראה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חוק זה או מהתקנות שהותקנו על פיו, או לא בוצעה התכנית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המאושרת, כולה או מקצתה, או לא קויים תנאי מתנאי האישור, רשאית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להחליט על ביטול המענק, כולו או מקצתו.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סכום המענק שבוטל כאמור בסעיף קטן (א), חייב בעל המפעל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להחזירו תוך שלושים יום מן התאריך בו בשלחה לו הודעה על הביטול,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במועד מאוחר יותר שתקבע המינהלה, בצירוף ריבית מיום קבלת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המענק בשיעור המקסימלי המותר על-פי חוק הריבית, תשי"ז-1957.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הושג המענק על-יסוד הודעות כוזבות או מטעות ביודעין,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תבטלו המינהלה, ובעל המפעל יהא חייב להחזירו תוך שלושים יום מן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התאריך בו נשלחה לו הודעה על הביטול, בתוספת 100% מסכומו ובצירוף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 מיום קבלתו בשיעור המקסימלי המותר על-פי חוק הריבית,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תשי"ז-1957.</w:t>
                        </w:r>
                      </w:p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אינן גורעות מכל דין אחר."</w:t>
                        </w:r>
                      </w:p>
                    </w:tc>
                    <w:tc>
                      <w:tcPr>
                        <w:tcW w:w="742" w:type="pct"/>
                      </w:tcPr>
                      <w:p w:rsidR="00E56106" w:rsidRPr="0071651D" w:rsidRDefault="00E561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מענק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E56106" w:rsidRPr="0071651D" w:rsidRDefault="00E561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79</w:t>
                        </w:r>
                      </w:p>
                    </w:tc>
                    <w:tc>
                      <w:tcPr>
                        <w:tcW w:w="4282" w:type="pct"/>
                        <w:gridSpan w:val="2"/>
                      </w:tcPr>
                      <w:p w:rsidR="00E56106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בסעיף 79 לחוק העיקרי, במקום "על-פי סעיף 58" יבוא "על-פי סעיפים 58 ו-62".</w:t>
                        </w:r>
                      </w:p>
                    </w:tc>
                  </w:tr>
                  <w:tr w:rsidR="00E56106" w:rsidRPr="0071651D">
                    <w:trPr>
                      <w:jc w:val="right"/>
                    </w:trPr>
                    <w:tc>
                      <w:tcPr>
                        <w:tcW w:w="718" w:type="pct"/>
                      </w:tcPr>
                      <w:p w:rsidR="00E56106" w:rsidRPr="0071651D" w:rsidRDefault="00E5610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80</w:t>
                        </w:r>
                      </w:p>
                    </w:tc>
                    <w:tc>
                      <w:tcPr>
                        <w:tcW w:w="4282" w:type="pct"/>
                        <w:gridSpan w:val="2"/>
                      </w:tcPr>
                      <w:p w:rsidR="00E56106" w:rsidRPr="0071651D" w:rsidRDefault="00E5610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כסעיף 80 לחוק העיקרי יימחק "למעט הסמכות לפי סעיף 49 (א) (1)".</w:t>
                        </w:r>
                      </w:p>
                    </w:tc>
                  </w:tr>
                </w:tbl>
                <w:p w:rsidR="00E56106" w:rsidRDefault="00E5610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56106" w:rsidRDefault="00E56106">
      <w:pPr>
        <w:rPr>
          <w:rtl/>
        </w:rPr>
      </w:pPr>
      <w:r>
        <w:rPr>
          <w:rtl/>
        </w:rPr>
        <w:br w:type="page"/>
      </w:r>
    </w:p>
    <w:p w:rsidR="00E56106" w:rsidRDefault="00000000">
      <w:pPr>
        <w:rPr>
          <w:rtl/>
        </w:rPr>
      </w:pPr>
      <w:r>
        <w:pict>
          <v:shape id="_x0000_s18247" o:spid="_x0000_s1038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18247" inset="0,0,0,0">
              <w:txbxContent>
                <w:p w:rsidR="00E56106" w:rsidRDefault="00E56106">
                  <w:r>
                    <w:rPr>
                      <w:rtl/>
                    </w:rPr>
                    <w:t>66                                           ספר החוקים 497                  י"א בניסן התשכ"ז 21.04.1967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48" o:spid="_x0000_s1039" type="#_x0000_t202" style="position:absolute;left:0;text-align:left;margin-left:86.35pt;margin-top:673.3pt;width:106.35pt;height:48.1pt;z-index:20;mso-wrap-style:none;mso-position-horizontal-relative:page;mso-position-vertical-relative:page" stroked="f">
            <v:textbox style="mso-next-textbox:#_x0000_s18248" inset="0,0,0,0">
              <w:txbxContent>
                <w:p w:rsidR="00E56106" w:rsidRDefault="00E56106">
                  <w:pPr>
                    <w:pStyle w:val="OCRStyle5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E56106" w:rsidRDefault="00E56106">
                  <w:pPr>
                    <w:pStyle w:val="OCRStyle5"/>
                    <w:ind w:left="40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49" o:spid="_x0000_s1040" type="#_x0000_t202" style="position:absolute;left:0;text-align:left;margin-left:222.35pt;margin-top:674.3pt;width:97pt;height:43.35pt;z-index:19;mso-wrap-style:none;mso-position-horizontal-relative:page;mso-position-vertical-relative:page" stroked="f">
            <v:textbox style="mso-next-textbox:#_x0000_s18249" inset="0,0,0,0">
              <w:txbxContent>
                <w:p w:rsidR="00E56106" w:rsidRDefault="00E56106">
                  <w:pPr>
                    <w:pStyle w:val="OCRStyle5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56106" w:rsidRDefault="00E56106">
                  <w:pPr>
                    <w:pStyle w:val="OCRStyle5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50" o:spid="_x0000_s1041" type="#_x0000_t202" style="position:absolute;left:0;text-align:left;margin-left:340.8pt;margin-top:703.8pt;width:155.45pt;height:46.35pt;z-index:18;mso-wrap-style:none;mso-position-horizontal-relative:page;mso-position-vertical-relative:page" stroked="f">
            <v:textbox style="mso-next-textbox:#_x0000_s18250" inset="0,0,0,0">
              <w:txbxContent>
                <w:p w:rsidR="00E56106" w:rsidRDefault="00E56106">
                  <w:pPr>
                    <w:pStyle w:val="OCRStyle5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E56106" w:rsidRPr="00E56106" w:rsidRDefault="00E56106">
                  <w:pPr>
                    <w:pStyle w:val="OCRStyle5"/>
                    <w:ind w:left="8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51" o:spid="_x0000_s1042" type="#_x0000_t202" style="position:absolute;left:0;text-align:left;margin-left:71.5pt;margin-top:428.2pt;width:483.9pt;height:240.55pt;z-index:17;mso-wrap-style:none;mso-position-horizontal-relative:page;mso-position-vertical-relative:page" stroked="f">
            <v:textbox style="mso-next-textbox:#_x0000_s18251" inset="0,0,0,0">
              <w:txbxContent>
                <w:tbl>
                  <w:tblPr>
                    <w:tblW w:w="516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3"/>
                    <w:gridCol w:w="1246"/>
                  </w:tblGrid>
                  <w:tr w:rsidR="00E56106" w:rsidRPr="00E56106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 .(א) תחילתן של פסקאות (2) ו-(3) של סעיף 3 היא ביום י"ט בניסן תשכ"ד (1 באפ-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ריל 1964).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6 היא ביום תחילת החוק העיקרי.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תחילתם של סעיף 7 וסעיף 20 היא בשנת המס 1967, כמשמעותה בפקודת מס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הכנסה.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סעיפים 10 ו"11 יחולו רק לגבי טובין שבעל המפעל המאושר נעשה לבעליהם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יום י"ב בתמוז תשכ"ו (30 ביוני 1966) (בסעיף קטן זה - התאריך הקובע), ואשר -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בטובין שאינם חמרי בנין - הגיעו לתחום המפעל אחרי התאריך הקובע;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בחמרי בנין - שימשו בבנינים שתחילת בנייתם היתה אחרי התאריך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או בפיתוח קרקע שתחילתו אחרי התאריך הקובע;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בתנאי שלא תיפגע שום זכות שנוצרה לטובת בעל המפעל לפי הוראות החוק העיקרי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החוק</w:t>
                        </w:r>
                      </w:p>
                    </w:tc>
                  </w:tr>
                  <w:tr w:rsidR="00E56106" w:rsidRPr="00E56106">
                    <w:trPr>
                      <w:jc w:val="right"/>
                    </w:trPr>
                    <w:tc>
                      <w:tcPr>
                        <w:tcW w:w="4292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24* השרים יקבעו, באישור ועדת הכספים של הכנסת, כללים בדבר תשלום המענק, כולו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כאמור בפרק הששי, על ידי פרעון חלק מהלוואה שבעל מפעל קיבל או זכאי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לקבלה, על פי המלצת רשות ממשלתית שניתנה לפני קבלתו של חוק זה בכנסת.</w:t>
                        </w:r>
                      </w:p>
                    </w:tc>
                    <w:tc>
                      <w:tcPr>
                        <w:tcW w:w="708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כללים לתשלום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המענק על ידי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פרעון הלוואה</w:t>
                        </w:r>
                      </w:p>
                    </w:tc>
                  </w:tr>
                </w:tbl>
                <w:p w:rsidR="00E56106" w:rsidRDefault="00E5610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252" o:spid="_x0000_s1043" type="#_x0000_t202" style="position:absolute;left:0;text-align:left;margin-left:74.25pt;margin-top:354.15pt;width:413.6pt;height:71.3pt;z-index:16;mso-wrap-style:none;mso-position-horizontal-relative:page;mso-position-vertical-relative:page" stroked="f">
            <v:textbox style="mso-next-textbox:#_x0000_s18252" inset="0,0,0,0">
              <w:txbxContent>
                <w:tbl>
                  <w:tblPr>
                    <w:tblW w:w="44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8"/>
                    <w:gridCol w:w="1512"/>
                    <w:gridCol w:w="1548"/>
                    <w:gridCol w:w="2693"/>
                  </w:tblGrid>
                  <w:tr w:rsidR="00E56106" w:rsidRPr="00E56106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 מאושר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באזור אחר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 מאושר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באזור פיתוח ב'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 מאושר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באזור פיתוח אי</w:t>
                        </w:r>
                      </w:p>
                    </w:tc>
                    <w:tc>
                      <w:tcPr>
                        <w:tcW w:w="1790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 הנכסים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הפעולות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0/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0/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90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1/3 33</w:t>
                        </w:r>
                      </w:p>
                    </w:tc>
                    <w:tc>
                      <w:tcPr>
                        <w:tcW w:w="1790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מכונות וציוד אחר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1175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10"</w:t>
                        </w:r>
                      </w:p>
                    </w:tc>
                    <w:tc>
                      <w:tcPr>
                        <w:tcW w:w="1005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</w:t>
                        </w:r>
                      </w:p>
                    </w:tc>
                    <w:tc>
                      <w:tcPr>
                        <w:tcW w:w="1029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</w:t>
                        </w:r>
                      </w:p>
                    </w:tc>
                    <w:tc>
                      <w:tcPr>
                        <w:tcW w:w="1790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בנינים ופיתוח קרקע</w:t>
                        </w:r>
                      </w:p>
                    </w:tc>
                  </w:tr>
                </w:tbl>
                <w:p w:rsidR="00E56106" w:rsidRDefault="00E5610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8253" o:spid="_x0000_s1044" type="#_x0000_t202" style="position:absolute;left:0;text-align:left;margin-left:152.1pt;margin-top:308.8pt;width:214.65pt;height:42.55pt;z-index:15;mso-wrap-style:none;mso-position-horizontal-relative:page;mso-position-vertical-relative:page" stroked="f">
            <v:textbox style="mso-next-textbox:#_x0000_s18253" inset="0,0,0,0">
              <w:txbxContent>
                <w:p w:rsidR="00E56106" w:rsidRDefault="00E56106">
                  <w:pPr>
                    <w:pStyle w:val="OCRStyle5"/>
                    <w:ind w:left="1188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E56106" w:rsidRDefault="00E56106">
                  <w:pPr>
                    <w:pStyle w:val="OCRStyle5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(סעיף 40ג)</w:t>
                  </w:r>
                </w:p>
                <w:p w:rsidR="00E56106" w:rsidRPr="00E56106" w:rsidRDefault="00E56106">
                  <w:pPr>
                    <w:pStyle w:val="OCRStyle5"/>
                    <w:ind w:left="19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שיעור המענק באחוזים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254" o:spid="_x0000_s1045" type="#_x0000_t202" style="position:absolute;left:0;text-align:left;margin-left:71.5pt;margin-top:45.05pt;width:496.8pt;height:260.95pt;z-index:14;mso-wrap-style:none;mso-position-horizontal-relative:page;mso-position-vertical-relative:page" stroked="f">
            <v:textbox style="mso-next-textbox:#_x0000_s18254" inset="0,0,0,0">
              <w:txbxContent>
                <w:tbl>
                  <w:tblPr>
                    <w:tblW w:w="52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60"/>
                    <w:gridCol w:w="1286"/>
                    <w:gridCol w:w="1487"/>
                  </w:tblGrid>
                  <w:tr w:rsidR="00E56106" w:rsidRPr="00E56106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 אחרי סעיף 93 לחוק העיקרי יבוא: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שלושה עשר: תחולת הפרק חששי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פרק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שלושה עשר</w:t>
                        </w:r>
                      </w:p>
                    </w:tc>
                  </w:tr>
                  <w:tr w:rsidR="00E56106">
                    <w:trPr>
                      <w:jc w:val="right"/>
                    </w:trPr>
                    <w:tc>
                      <w:tcPr>
                        <w:tcW w:w="3465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94. הזכות למענק כאמור בפרק הששי אינה נתונה אלא לבעל מפעל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אישור כמפעל מאושר לפני ד' בטבת תשל"א (1 בינואר 1971) ורק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נכסים שהיו לנכסי המפעל ופיתוח קרקע שבוצע לאחר י"ב בתמוז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תשכ"ו (30 ביוני 1966) ולפני י"ט בתמוז תשל"ב (1 ביולי 1972) (להלן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- תקופת השקעה).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"נכסים שהיו לנכסי המפעל" ו"פיתוח קרקע שבוצע" בתקופת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 -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מכונות וציוד - כשהם הגיעו לתחום המפעל תוך תקופת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ההשקעה;</w:t>
                        </w:r>
                      </w:p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בנינים ופיתוח קרקע - כשתחילתם וסיומם של הבניה או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הפיתוח הם תוך תקופת ההשקעה."</w:t>
                        </w:r>
                      </w:p>
                    </w:tc>
                    <w:tc>
                      <w:tcPr>
                        <w:tcW w:w="712" w:type="pct"/>
                      </w:tcPr>
                      <w:p w:rsid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הזכות</w:t>
                        </w:r>
                      </w:p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למענק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E56106" w:rsidRPr="00E56106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E56106" w:rsidRPr="00E56106" w:rsidRDefault="00E56106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בסוף החוק העיקרי יבוא: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56106" w:rsidRPr="00E56106" w:rsidRDefault="00E56106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E56106" w:rsidRDefault="00E56106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753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FC3AFB3-67C5-4B4E-B530-BB096A6F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753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C576FE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11AD9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1651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5610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30</Characters>
  <Application>Microsoft Office Word</Application>
  <DocSecurity>4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2008-04-09T13:59:00Z</dcterms:created>
  <dcterms:modified xsi:type="dcterms:W3CDTF">2008-04-09T13:59:00Z</dcterms:modified>
</cp:coreProperties>
</file>