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6634" w:rsidRDefault="00BE6634">
      <w:pPr>
        <w:rPr>
          <w:rtl/>
        </w:rPr>
      </w:pPr>
    </w:p>
    <w:p w:rsidR="00BE66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05" inset="0,0,0,0">
              <w:txbxContent>
                <w:p w:rsidR="00BE6634" w:rsidRDefault="00BE6634">
                  <w:r>
                    <w:rPr>
                      <w:rtl/>
                    </w:rPr>
                    <w:t>38                                           ספר החוקים 442                    ז' בשבט התשכ"ה 10.01.1965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6" o:spid="_x0000_s1026" type="#_x0000_t202" style="position:absolute;left:0;text-align:left;margin-left:83.1pt;margin-top:648.6pt;width:404.7pt;height:99.6pt;z-index:6;mso-position-horizontal-relative:page;mso-position-vertical-relative:page" stroked="f">
            <v:textbox style="mso-next-textbox:#_x0000_s18406" inset="0,0,0,0">
              <w:txbxContent>
                <w:p w:rsidR="00BE6634" w:rsidRDefault="00BE6634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תשכ"ה (5 בינואר 1965); הצעת החוק ודברי הסבר פורסמו בחית 610, תשכ"ד</w:t>
                  </w:r>
                </w:p>
                <w:p w:rsidR="00BE6634" w:rsidRDefault="00BE6634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159.</w:t>
                  </w:r>
                </w:p>
                <w:p w:rsidR="00BE6634" w:rsidRDefault="00BE6634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תש"י, עמ' 129; ס"ח תשי"א, עמ' 70; ס"ח תשי"ב, עמ' 118; ס"ח  תשטיו, עמ' 108; ס"ח תשכ"ג, עמ' 19.</w:t>
                  </w:r>
                </w:p>
                <w:p w:rsidR="00BE6634" w:rsidRPr="00BE6634" w:rsidRDefault="00BE6634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442/ תשביה/ עמי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7" o:spid="_x0000_s1027" type="#_x0000_t202" style="position:absolute;left:0;text-align:left;margin-left:118.55pt;margin-top:568.25pt;width:86.55pt;height:41.6pt;z-index:5;mso-position-horizontal-relative:page;mso-position-vertical-relative:page" stroked="f">
            <v:textbox style="mso-next-textbox:#_x0000_s18407" inset="0,0,0,0">
              <w:txbxContent>
                <w:p w:rsidR="00BE6634" w:rsidRDefault="00BE663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E6634" w:rsidRDefault="00BE6634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8" o:spid="_x0000_s1028" type="#_x0000_t202" style="position:absolute;left:0;text-align:left;margin-left:244.85pt;margin-top:567.45pt;width:88.1pt;height:39.8pt;z-index:4;mso-position-horizontal-relative:page;mso-position-vertical-relative:page" stroked="f">
            <v:textbox style="mso-next-textbox:#_x0000_s18408" inset="0,0,0,0">
              <w:txbxContent>
                <w:p w:rsidR="00BE6634" w:rsidRDefault="00BE663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E6634" w:rsidRDefault="00BE6634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09" o:spid="_x0000_s1029" type="#_x0000_t202" style="position:absolute;left:0;text-align:left;margin-left:358.9pt;margin-top:597.75pt;width:134.85pt;height:40.6pt;z-index:3;mso-position-horizontal-relative:page;mso-position-vertical-relative:page" stroked="f">
            <v:textbox style="mso-next-textbox:#_x0000_s18409" inset="0,0,0,0">
              <w:txbxContent>
                <w:p w:rsidR="00BE6634" w:rsidRDefault="00BE663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E6634" w:rsidRDefault="00BE6634">
                  <w:pPr>
                    <w:pStyle w:val="OCRStyle1"/>
                    <w:ind w:left="8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10" o:spid="_x0000_s1030" type="#_x0000_t202" style="position:absolute;left:0;text-align:left;margin-left:92.6pt;margin-top:312.4pt;width:464.3pt;height:248.9pt;z-index:2;mso-position-horizontal-relative:page;mso-position-vertical-relative:page" stroked="f">
            <v:textbox style="mso-next-textbox:#_x0000_s1841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8"/>
                    <w:gridCol w:w="1418"/>
                    <w:gridCol w:w="1336"/>
                  </w:tblGrid>
                  <w:tr w:rsidR="00BE6634" w:rsidRPr="00BE6634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BE6634" w:rsidRDefault="00BE66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9 לחוק לעידוד השקעות הון, תש"י--11950 (להלן - החוק העיקרי), בסעיף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בהגדרת "מס", אחרי "הכנסתו של יחיד" ואחרי "הכנסתה של חברה" יבוא "למעט</w:t>
                        </w:r>
                      </w:p>
                      <w:p w:rsidR="00BE6634" w:rsidRP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המוטל על ריווח הון".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E6634" w:rsidRPr="00BE6634" w:rsidRDefault="00BE66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BE6634" w:rsidRPr="00BE6634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BE6634" w:rsidRP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אחרי סעיף 11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E6634" w:rsidRPr="00BE6634" w:rsidRDefault="00BE66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סעיף 11א</w:t>
                        </w:r>
                      </w:p>
                    </w:tc>
                  </w:tr>
                  <w:tr w:rsidR="00BE6634">
                    <w:trPr>
                      <w:jc w:val="right"/>
                    </w:trPr>
                    <w:tc>
                      <w:tcPr>
                        <w:tcW w:w="3369" w:type="pct"/>
                      </w:tcPr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פטורים ממס: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ריווח הון שנבע לנישום ממכירת השקעה מאושרת או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מאושר כמשמעותו בסעיף 26;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ריווח הון שנבע לנישום שהוא בעל מפעל מאושר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 נכסי המפעל הכלולים בתכנית ששימשה יסוד למתן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האישור.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לפי סעיף קטן (א) יינתן כל עוד לא תמה תקופת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ההנחות כמפורט בסעיף 11 לגבי ההכנסה מההשקעה המאושרת, הבנין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 או המפעל המאושר, ובלבד שההשקעה, הבנין או המפעל היו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כלולים בתכנית ששימשה יסוד לאישור שניתן על ידי מרכז ההשקעות</w:t>
                        </w:r>
                      </w:p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החוק לתיקון פקודת מס הכנסה (מס' 6), תשכ"ה-1965" .2</w:t>
                        </w:r>
                      </w:p>
                    </w:tc>
                    <w:tc>
                      <w:tcPr>
                        <w:tcW w:w="840" w:type="pct"/>
                      </w:tcPr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 רווחי</w:t>
                        </w:r>
                      </w:p>
                      <w:p w:rsidR="00BE6634" w:rsidRPr="00BE6634" w:rsidRDefault="00BE66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הון</w:t>
                        </w:r>
                      </w:p>
                    </w:tc>
                    <w:tc>
                      <w:tcPr>
                        <w:tcW w:w="791" w:type="pct"/>
                      </w:tcPr>
                      <w:p w:rsidR="00BE6634" w:rsidRDefault="00BE66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E6634" w:rsidRDefault="00BE66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11" o:spid="_x0000_s1031" type="#_x0000_t202" style="position:absolute;left:0;text-align:left;margin-left:101.3pt;margin-top:287.25pt;width:382.15pt;height:25.15pt;z-index:1;mso-position-horizontal-relative:page;mso-position-vertical-relative:page" stroked="f">
            <v:textbox style="mso-next-textbox:#_x0000_s18411" inset="0,0,0,0">
              <w:txbxContent>
                <w:p w:rsidR="00BE6634" w:rsidRPr="00BE6634" w:rsidRDefault="00BE6634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לעידוד השקעות הון, תש"י-1950 (תיקון מס' 5),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66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C24F39-B6A4-4A36-AC59-C77DF9C7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66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2008-04-09T14:20:00Z</dcterms:created>
  <dcterms:modified xsi:type="dcterms:W3CDTF">2008-04-09T14:20:00Z</dcterms:modified>
</cp:coreProperties>
</file>