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D0C38" w:rsidRDefault="00CD0C38">
      <w:pPr>
        <w:rPr>
          <w:rtl/>
        </w:rPr>
      </w:pPr>
    </w:p>
    <w:p w:rsidR="00CD0C3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47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8471" inset="0,0,0,0">
              <w:txbxContent>
                <w:p w:rsidR="00B560F9" w:rsidRDefault="00B560F9">
                  <w:r>
                    <w:rPr>
                      <w:rtl/>
                    </w:rPr>
                    <w:t>164                                          ספר החוקים 904                  כ"ב בתמוז התשל"ח 27.07.1978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72" o:spid="_x0000_s1026" type="#_x0000_t202" style="position:absolute;left:0;text-align:left;margin-left:97.25pt;margin-top:654.7pt;width:386.7pt;height:88.9pt;z-index:3;mso-position-horizontal-relative:page;mso-position-vertical-relative:page" stroked="f">
            <v:textbox style="mso-next-textbox:#_x0000_s18472" inset="0,0,0,0">
              <w:txbxContent>
                <w:p w:rsidR="00B560F9" w:rsidRDefault="00B560F9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בתמוז תשל''ח (18 ביולי 1978); הצעת החוק ודברי הסבר פורסמו בה"ח 1335, תשל"ח,</w:t>
                  </w:r>
                </w:p>
                <w:p w:rsidR="00B560F9" w:rsidRDefault="00B560F9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עמי 151.</w:t>
                  </w:r>
                </w:p>
                <w:p w:rsidR="00B560F9" w:rsidRPr="00CD0C38" w:rsidRDefault="00B560F9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1 ס"ה תשכ"ט, עמ' 232; תש*ל, עמ' 152; תשל"ד, עמ' 68/ עמ' 76; תשל"ה, עמ' 164; תשל''ו, עמ' 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73" o:spid="_x0000_s1027" type="#_x0000_t202" style="position:absolute;left:0;text-align:left;margin-left:91.3pt;margin-top:106pt;width:466.5pt;height:530.25pt;z-index:2;mso-position-horizontal-relative:page;mso-position-vertical-relative:page" stroked="f">
            <v:textbox style="mso-next-textbox:#_x0000_s1847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0"/>
                    <w:gridCol w:w="1133"/>
                  </w:tblGrid>
                  <w:tr w:rsidR="00B560F9" w:rsidRPr="00CD0C38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B560F9" w:rsidRDefault="00B560F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1 לחוק עידוד התעשיה (מסים), תשכ"ט-1969  1(להלן - החוק העיקרי),</w:t>
                        </w:r>
                      </w:p>
                      <w:p w:rsidR="00B560F9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הגדרת "מפעל תעשייתי" יבוא:</w:t>
                        </w:r>
                      </w:p>
                      <w:p w:rsidR="00B560F9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""מפעל תעשייתי" - מפעל תעשייתי שבבעלותה של חברה תעשייתית שעיקר פעילותו</w:t>
                        </w:r>
                      </w:p>
                      <w:p w:rsidR="00B560F9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היא פעילות ייצורית; לענין זה יראו, בין היתר, את הפעילויות המפורטות</w:t>
                        </w:r>
                      </w:p>
                      <w:p w:rsidR="00B560F9" w:rsidRPr="00CD0C38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בפעילויות שאינן ייצוריות;".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B560F9" w:rsidRPr="00CD0C38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B560F9" w:rsidRPr="00CD0C38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B560F9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(א) לחוק העיקרי -</w:t>
                        </w:r>
                      </w:p>
                      <w:p w:rsidR="00B560F9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בפסקה (1) יסומן כפסקת משנה (ב), ובה אחרי "בעד נכס" יבוא</w:t>
                        </w:r>
                      </w:p>
                      <w:p w:rsidR="00B560F9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 למעט מכולות", ולפניה יבוא:</w:t>
                        </w:r>
                      </w:p>
                      <w:p w:rsidR="00B560F9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בעד כלי שיט וציודם מתוצרת ישראל - 50% מן המחיר</w:t>
                        </w:r>
                      </w:p>
                      <w:p w:rsidR="00B560F9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המקורי שלהם בשנת מס פלונית ו-25% מהמחיר המקורי שלהם בשתי</w:t>
                        </w:r>
                      </w:p>
                      <w:p w:rsidR="00B560F9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נוספות;"</w:t>
                        </w:r>
                      </w:p>
                      <w:p w:rsidR="00B560F9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בפסקה (2) יסומן כפסקת משנה (ב), וכה אחרי "בעד נכס" יבוא</w:t>
                        </w:r>
                      </w:p>
                      <w:p w:rsidR="00B560F9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 למעט מכולות", ולפניה יבוא:</w:t>
                        </w:r>
                      </w:p>
                      <w:p w:rsidR="00B560F9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בעד כלי שיט וציודם מתוצרת חוץ - 50% מן המחיר המקורי</w:t>
                        </w:r>
                      </w:p>
                      <w:p w:rsidR="00B560F9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שלהם בשנת מס פלונית ו- 162/3%מן המחיר המקורי שלהם בשלוש</w:t>
                        </w:r>
                      </w:p>
                      <w:p w:rsidR="00B560F9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שנות מס נוספות;"</w:t>
                        </w:r>
                      </w:p>
                      <w:p w:rsidR="00B560F9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פסקת משנה (2) יבוא:</w:t>
                        </w:r>
                      </w:p>
                      <w:p w:rsidR="00B560F9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כעד מכולות - 50% מהמחיר המקורי שלהן בשתי</w:t>
                        </w:r>
                      </w:p>
                      <w:p w:rsidR="00B560F9" w:rsidRPr="00CD0C38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שנות מס."</w:t>
                        </w:r>
                      </w:p>
                    </w:tc>
                    <w:tc>
                      <w:tcPr>
                        <w:tcW w:w="668" w:type="pct"/>
                      </w:tcPr>
                      <w:p w:rsidR="00B560F9" w:rsidRPr="00CD0C38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B560F9" w:rsidRPr="00CD0C38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B560F9" w:rsidRPr="00CD0C38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סעיף 3 לחוק העיקרי - בטל.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B560F9" w:rsidRPr="00CD0C38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3</w:t>
                        </w:r>
                      </w:p>
                    </w:tc>
                  </w:tr>
                  <w:tr w:rsidR="00B560F9" w:rsidRPr="00CD0C38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B560F9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האמור בסעיף 4א לחוק העיקרי יסומן (א) ואחריו יבוא:</w:t>
                        </w:r>
                      </w:p>
                      <w:p w:rsidR="00B560F9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חכרה להשכרת ציוד שהוכיחה להנחת דעתו של פקיד השומה,</w:t>
                        </w:r>
                      </w:p>
                      <w:p w:rsidR="00B560F9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בשנת המס 1976 או לאחריה רכשה נכס שאילו היה בבעלותה של</w:t>
                        </w:r>
                      </w:p>
                      <w:p w:rsidR="00B560F9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תעשייתית היה בגדר נכס עסקי חדש, והיא משכירה אותו לחברה</w:t>
                        </w:r>
                      </w:p>
                      <w:p w:rsidR="00B560F9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תעשייתית, תהא זכאית לניכוי פחת לגבי אותו נכס בשיעור שנתי של</w:t>
                        </w:r>
                      </w:p>
                      <w:p w:rsidR="00B560F9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50 בשל התקופה שבה היה מושכר; לענין זה, חברה להשכרת ציוד -</w:t>
                        </w:r>
                      </w:p>
                      <w:p w:rsidR="00B560F9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חכרה תושבת ישראל אשר לפחות 70% מהכנסותיה בשנת המס הם</w:t>
                        </w:r>
                      </w:p>
                      <w:p w:rsidR="00B560F9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מהשכרת ציוד כאמור לחברות תעשייתיות,</w:t>
                        </w:r>
                      </w:p>
                      <w:p w:rsidR="00B560F9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קטן (כ) יחולו בשינויים המחוייבים לפי הענין</w:t>
                        </w:r>
                      </w:p>
                      <w:p w:rsidR="00B560F9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חברה להשכרת מכולות לגבי מכולות שבבעלותה שהיא משכירה</w:t>
                        </w:r>
                      </w:p>
                      <w:p w:rsidR="00B560F9" w:rsidRPr="00CD0C38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לחברה שחל עליה סעיף 49 (1), לחברה תעשייתית או למפעל מאושר."</w:t>
                        </w:r>
                      </w:p>
                    </w:tc>
                    <w:tc>
                      <w:tcPr>
                        <w:tcW w:w="668" w:type="pct"/>
                      </w:tcPr>
                      <w:p w:rsidR="00B560F9" w:rsidRPr="00CD0C38" w:rsidRDefault="00B560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4א</w:t>
                        </w:r>
                      </w:p>
                    </w:tc>
                  </w:tr>
                </w:tbl>
                <w:p w:rsidR="00B560F9" w:rsidRDefault="00B560F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474" o:spid="_x0000_s1028" type="#_x0000_t202" style="position:absolute;left:0;text-align:left;margin-left:122.4pt;margin-top:70.75pt;width:341.35pt;height:29.3pt;z-index:1;mso-position-horizontal-relative:page;mso-position-vertical-relative:page" stroked="f">
            <v:textbox style="mso-next-textbox:#_x0000_s18474" inset="0,0,0,0">
              <w:txbxContent>
                <w:p w:rsidR="00B560F9" w:rsidRPr="00CD0C38" w:rsidRDefault="00B560F9">
                  <w:pPr>
                    <w:pStyle w:val="OCRStyle1"/>
                    <w:ind w:left="29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עידוד התעשיה (מסים) (תיקון מס' 6), תשל"ח-1978 .</w:t>
                  </w:r>
                </w:p>
              </w:txbxContent>
            </v:textbox>
            <w10:wrap anchorx="page" anchory="page"/>
          </v:shape>
        </w:pict>
      </w:r>
    </w:p>
    <w:p w:rsidR="00E578AD" w:rsidRDefault="00E578AD">
      <w:pPr>
        <w:rPr>
          <w:rtl/>
        </w:rPr>
      </w:pPr>
      <w:r>
        <w:rPr>
          <w:rtl/>
        </w:rPr>
        <w:br w:type="page"/>
      </w:r>
    </w:p>
    <w:p w:rsidR="00E578AD" w:rsidRDefault="00000000">
      <w:pPr>
        <w:rPr>
          <w:rtl/>
        </w:rPr>
      </w:pPr>
      <w:r>
        <w:pict>
          <v:shape id="_x0000_s1847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475" inset="0,0,0,0">
              <w:txbxContent>
                <w:p w:rsidR="00B560F9" w:rsidRDefault="00B560F9">
                  <w:r>
                    <w:rPr>
                      <w:rtl/>
                    </w:rPr>
                    <w:t>165                                          ספר החוקים 904                  כ"ב בתמוז התשל"ח 27.07.1978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76" o:spid="_x0000_s1030" type="#_x0000_t202" style="position:absolute;left:0;text-align:left;margin-left:358.05pt;margin-top:687pt;width:185.35pt;height:54.05pt;z-index:6;mso-position-horizontal-relative:page;mso-position-vertical-relative:page" stroked="f">
            <v:textbox style="mso-next-textbox:#_x0000_s18476" inset="0,0,0,0">
              <w:txbxContent>
                <w:p w:rsidR="00B560F9" w:rsidRPr="00E578AD" w:rsidRDefault="00B560F9">
                  <w:pPr>
                    <w:pStyle w:val="OCRStyle2"/>
                    <w:ind w:left="392"/>
                  </w:pPr>
                  <w:r>
                    <w:rPr>
                      <w:rtl/>
                    </w:rPr>
                    <w:t>2 ס"ח תשי"ט,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77" o:spid="_x0000_s1031" type="#_x0000_t202" style="position:absolute;left:0;text-align:left;margin-left:93.35pt;margin-top:65.3pt;width:459.35pt;height:613.4pt;z-index:5;mso-position-horizontal-relative:page;mso-position-vertical-relative:page" stroked="f">
            <v:textbox style="mso-next-textbox:#_x0000_s1847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2"/>
                    <w:gridCol w:w="5713"/>
                    <w:gridCol w:w="1487"/>
                  </w:tblGrid>
                  <w:tr w:rsidR="00B560F9" w:rsidRPr="00E578AD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B560F9" w:rsidRPr="00E578AD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 ב'1</w:t>
                        </w:r>
                      </w:p>
                    </w:tc>
                    <w:tc>
                      <w:tcPr>
                        <w:tcW w:w="4310" w:type="pct"/>
                        <w:gridSpan w:val="2"/>
                      </w:tcPr>
                      <w:p w:rsidR="00B560F9" w:rsidRPr="00E578AD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אחרי סעיף 5 לחוק העיקרי יבוא:</w:t>
                        </w:r>
                      </w:p>
                    </w:tc>
                  </w:tr>
                  <w:tr w:rsidR="00B560F9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0" w:type="pct"/>
                      </w:tcPr>
                      <w:p w:rsidR="00B560F9" w:rsidRPr="00E578AD" w:rsidRDefault="00B560F9">
                        <w:pPr>
                          <w:pStyle w:val="OCRStyle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בי 1: ניכויים מיוחדים</w:t>
                        </w:r>
                      </w:p>
                    </w:tc>
                    <w:tc>
                      <w:tcPr>
                        <w:tcW w:w="890" w:type="pct"/>
                      </w:tcPr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560F9" w:rsidRPr="00E578AD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0" w:type="pct"/>
                      </w:tcPr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חברה תעשייתית זכאית לבכות מהכנסתה סכום השווה לשיעור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 המדד הממוצע כפול רבע מהמלאי הסופי - בשנת המס 1978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וכפול מחצית מהמלאי הסופי - כשנת המס 1979; ובלבד ששר האוצר,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הכנסת, רשאי לקבוע סייגים לניכוי;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-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 - מדד המחירים הסיטוניים של תפוקת התעשיה ליעדים מקומיים,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המתפרסם מטעם הלשכה המרכזית לסטטיסטיקה;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"עליית המדד הממוצע" - ההפרש בין המדד הממוצע של השנה שלגביה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הניכוי לבין המדד הממוצע של השנה שקדמה לה;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"מלאי סופי" - ערך המלאי שהיה בתום שנת המס שקדמה לשנה שלגבי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הכנסתה ניתן הניכוי, כפי שהוא מצויין במאזן החברה בתום אותה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מס.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לא יחולו על חברה תעשייתית בהשקעת חוץ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חברה זכאית על פי סעיף 53ט לחוק לעידוד השקעות הון, תשי"ט-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1959 2.</w:t>
                        </w:r>
                      </w:p>
                    </w:tc>
                    <w:tc>
                      <w:tcPr>
                        <w:tcW w:w="890" w:type="pct"/>
                      </w:tcPr>
                      <w:p w:rsidR="00B560F9" w:rsidRPr="00E578AD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בשל מלאי</w:t>
                        </w:r>
                      </w:p>
                    </w:tc>
                  </w:tr>
                  <w:tr w:rsidR="00B560F9" w:rsidRPr="00E578AD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0" w:type="pct"/>
                      </w:tcPr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5ב. חכרה תעשייתית שהוכיחה להנחת דעתו של פקיד השומה כי בשנת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היו לה הוצאות להנפקת מניות הנרשמות למסחר בבורסה תהא זכאית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לנכותן בשלושה שיעורים שנתיים שווים החל באותה שנה."</w:t>
                        </w:r>
                      </w:p>
                    </w:tc>
                    <w:tc>
                      <w:tcPr>
                        <w:tcW w:w="890" w:type="pct"/>
                      </w:tcPr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הוצאות</w:t>
                        </w:r>
                      </w:p>
                      <w:p w:rsidR="00B560F9" w:rsidRPr="00E578AD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הנפקה</w:t>
                        </w:r>
                      </w:p>
                    </w:tc>
                  </w:tr>
                  <w:tr w:rsidR="00B560F9" w:rsidRPr="00E578AD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B560F9" w:rsidRPr="00E578AD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 ה'</w:t>
                        </w:r>
                      </w:p>
                    </w:tc>
                    <w:tc>
                      <w:tcPr>
                        <w:tcW w:w="4310" w:type="pct"/>
                        <w:gridSpan w:val="2"/>
                      </w:tcPr>
                      <w:p w:rsidR="00B560F9" w:rsidRPr="00E578AD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18 לחוק העיקרי יבוא:</w:t>
                        </w:r>
                      </w:p>
                    </w:tc>
                  </w:tr>
                  <w:tr w:rsidR="00B560F9" w:rsidRPr="00E578AD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B560F9" w:rsidRPr="00E578AD" w:rsidRDefault="00B560F9">
                        <w:pPr>
                          <w:pStyle w:val="OCRStyle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הי: מס הכנסה של חברה תעשייתית</w:t>
                        </w:r>
                      </w:p>
                    </w:tc>
                  </w:tr>
                  <w:tr w:rsidR="00B560F9" w:rsidRPr="00E578AD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0" w:type="pct"/>
                      </w:tcPr>
                      <w:p w:rsidR="00B560F9" w:rsidRDefault="00B560F9">
                        <w:pPr>
                          <w:pStyle w:val="OCRStyle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19. (א) חברה תעשייתית שהשקיעה בשנת מס פלונית סכומים בקי-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דומו ובפיתוחו של מפעלה התעשייתי, יוטל על סכום השווה לסכום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השקעתה כאמור, מהכנסתה החייבת ממפעלה התעשייתי, מס הכנסה בשי-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 של 20%, וזאת על אף האמור בסעיף 127 (א) לפקודה, ובלבד שתוך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 לאחר שנת המס שבה הופקה ההכנסה החייבת תשקיע החברה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כנכסים קבועים של המפעל והמשמשים לצרכיו סכום השווה לתמורת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הנכסים הקבועים שמכרה באותה שנת מס בתוספת 30% לפחות מן ההכנסה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 הוטל המס המופחת.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האוצר, באישור ועדת הכספים של הכנסת, רשאי לקבוע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 השקעות שלא יראו אותן, לענין סעיף זה, בהשקעות בקידום ופיתוח,</w:t>
                        </w:r>
                      </w:p>
                      <w:p w:rsidR="00B560F9" w:rsidRPr="00E578AD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הוא, באישור כאמור, לקבוע סייגים ותנאים לקביעתו.</w:t>
                        </w:r>
                      </w:p>
                    </w:tc>
                    <w:tc>
                      <w:tcPr>
                        <w:tcW w:w="890" w:type="pct"/>
                      </w:tcPr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  <w:p w:rsidR="00B560F9" w:rsidRPr="00E578AD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מופחת</w:t>
                        </w:r>
                      </w:p>
                    </w:tc>
                  </w:tr>
                  <w:tr w:rsidR="00B560F9" w:rsidRPr="00E578AD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0" w:type="pct"/>
                      </w:tcPr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נתנה חברה בשנת מס פלונית סכומים לבעל שליטה, או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זקפה אותם לחובתו, הכל כין במישרין ובין בעקיפין, ינוכו אותם סכומים</w:t>
                        </w:r>
                      </w:p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מאותו חלק מהכנסתה החייבת הזכאי באותה שנת מס לשיעור מס מופחת</w:t>
                        </w:r>
                      </w:p>
                      <w:p w:rsidR="00B560F9" w:rsidRPr="00E578AD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19.</w:t>
                        </w:r>
                      </w:p>
                    </w:tc>
                    <w:tc>
                      <w:tcPr>
                        <w:tcW w:w="890" w:type="pct"/>
                      </w:tcPr>
                      <w:p w:rsidR="00B560F9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הזכות</w:t>
                        </w:r>
                      </w:p>
                      <w:p w:rsidR="00B560F9" w:rsidRPr="00E578AD" w:rsidRDefault="00B560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 מופחת</w:t>
                        </w:r>
                      </w:p>
                    </w:tc>
                  </w:tr>
                </w:tbl>
                <w:p w:rsidR="00B560F9" w:rsidRDefault="00B560F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560F9" w:rsidRDefault="00B560F9">
      <w:pPr>
        <w:rPr>
          <w:rtl/>
        </w:rPr>
      </w:pPr>
      <w:r>
        <w:rPr>
          <w:rtl/>
        </w:rPr>
        <w:br w:type="page"/>
      </w:r>
    </w:p>
    <w:p w:rsidR="00B560F9" w:rsidRDefault="00000000">
      <w:pPr>
        <w:rPr>
          <w:rtl/>
        </w:rPr>
      </w:pPr>
      <w:r>
        <w:pict>
          <v:shape id="_x0000_s18478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8478" inset="0,0,0,0">
              <w:txbxContent>
                <w:p w:rsidR="00B560F9" w:rsidRDefault="00B560F9">
                  <w:r>
                    <w:rPr>
                      <w:rtl/>
                    </w:rPr>
                    <w:t>166                                          ספר החוקים 904                  כ"ב בתמוז התשל"ח 27.07.1978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79" o:spid="_x0000_s1033" type="#_x0000_t202" style="position:absolute;left:0;text-align:left;margin-left:88.75pt;margin-top:691.85pt;width:169.3pt;height:53.85pt;z-index:12;mso-position-horizontal-relative:page;mso-position-vertical-relative:page" stroked="f">
            <v:textbox style="mso-next-textbox:#_x0000_s18479" inset="0,0,0,0">
              <w:txbxContent>
                <w:p w:rsidR="00B560F9" w:rsidRDefault="00B560F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8480" o:spid="_x0000_s1034" type="#_x0000_t202" style="position:absolute;left:0;text-align:left;margin-left:110.55pt;margin-top:585.75pt;width:96.05pt;height:38.6pt;z-index:11;mso-position-horizontal-relative:page;mso-position-vertical-relative:page" stroked="f">
            <v:textbox style="mso-next-textbox:#_x0000_s18480" inset="0,0,0,0">
              <w:txbxContent>
                <w:p w:rsidR="00B560F9" w:rsidRDefault="00B560F9">
                  <w:pPr>
                    <w:pStyle w:val="OCRStyle3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שמחה ארלי ך</w:t>
                  </w:r>
                </w:p>
                <w:p w:rsidR="00B560F9" w:rsidRDefault="00B560F9">
                  <w:pPr>
                    <w:pStyle w:val="OCRStyle3"/>
                    <w:ind w:left="38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81" o:spid="_x0000_s1035" type="#_x0000_t202" style="position:absolute;left:0;text-align:left;margin-left:242.8pt;margin-top:589.9pt;width:79.2pt;height:33.65pt;z-index:10;mso-position-horizontal-relative:page;mso-position-vertical-relative:page" stroked="f">
            <v:textbox style="mso-next-textbox:#_x0000_s18481" inset="0,0,0,0">
              <w:txbxContent>
                <w:p w:rsidR="00B560F9" w:rsidRDefault="00B560F9">
                  <w:pPr>
                    <w:pStyle w:val="OCRStyle3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560F9" w:rsidRDefault="00B560F9">
                  <w:pPr>
                    <w:pStyle w:val="OCRStyle3"/>
                    <w:ind w:left="1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82" o:spid="_x0000_s1036" type="#_x0000_t202" style="position:absolute;left:0;text-align:left;margin-left:392.9pt;margin-top:616.8pt;width:96.8pt;height:37.05pt;z-index:9;mso-position-horizontal-relative:page;mso-position-vertical-relative:page" stroked="f">
            <v:textbox style="mso-next-textbox:#_x0000_s18482" inset="0,0,0,0">
              <w:txbxContent>
                <w:p w:rsidR="00B560F9" w:rsidRDefault="00B560F9">
                  <w:pPr>
                    <w:pStyle w:val="OCRStyle3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יצחק בלון</w:t>
                  </w:r>
                </w:p>
                <w:p w:rsidR="00B560F9" w:rsidRDefault="00B560F9">
                  <w:pPr>
                    <w:pStyle w:val="OCRStyle3"/>
                    <w:ind w:left="353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83" o:spid="_x0000_s1037" type="#_x0000_t202" style="position:absolute;left:0;text-align:left;margin-left:86.2pt;margin-top:59.85pt;width:471.85pt;height:517.35pt;z-index:8;mso-position-horizontal-relative:page;mso-position-vertical-relative:page" stroked="f">
            <v:textbox style="mso-next-textbox:#_x0000_s1848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4"/>
                    <w:gridCol w:w="1177"/>
                    <w:gridCol w:w="1436"/>
                  </w:tblGrid>
                  <w:tr w:rsidR="00B560F9">
                    <w:trPr>
                      <w:jc w:val="right"/>
                    </w:trPr>
                    <w:tc>
                      <w:tcPr>
                        <w:tcW w:w="3477" w:type="pct"/>
                      </w:tcPr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סעיף קטן (א) לא תחול לגבי -</w:t>
                        </w:r>
                      </w:p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סכומים המותרים כהוצאה;</w:t>
                        </w:r>
                      </w:p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סכומים שחולקו כדיבידנד;</w:t>
                        </w:r>
                      </w:p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החזר הלוואה שבתן בעל השליטה לתקופה שאיבה עולה</w:t>
                        </w:r>
                      </w:p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שבה;</w:t>
                        </w:r>
                      </w:p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סכומים שהחזיק בעל השליטה או שעמדו לחובתו פחות</w:t>
                        </w:r>
                      </w:p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משלושה חדשים בשבת מס אחת.</w:t>
                        </w:r>
                      </w:p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חברה תעשייתית ששילמה לשבת מס פלונית מס מופחת לפי סעיף 19</w:t>
                        </w:r>
                      </w:p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קיימה את התנאים שבאותו סעיף, תשלם, בעת הגשת הדין וחשבון</w:t>
                        </w:r>
                      </w:p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131 לפקודה לשבת המס שלאחר תום שלוש שבים מאותה שנה,</w:t>
                        </w:r>
                      </w:p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המס שלא הוטל עליה בשל הוראות אותו סעיף, בצירוף ריבית של</w:t>
                        </w:r>
                      </w:p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26 לשנה מתום אותה שבת מס ועד ליום התשלום.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תשלוט הפרש</w:t>
                        </w:r>
                      </w:p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כשלא נתמלאו</w:t>
                        </w:r>
                      </w:p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</w:t>
                        </w:r>
                      </w:p>
                      <w:p w:rsidR="00B560F9" w:rsidRP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19</w:t>
                        </w:r>
                      </w:p>
                    </w:tc>
                    <w:tc>
                      <w:tcPr>
                        <w:tcW w:w="837" w:type="pct"/>
                      </w:tcPr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560F9">
                    <w:trPr>
                      <w:jc w:val="right"/>
                    </w:trPr>
                    <w:tc>
                      <w:tcPr>
                        <w:tcW w:w="3477" w:type="pct"/>
                      </w:tcPr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21א. (א) הוראות סעיף 101 לפקודה לא יחולו על רישומן בבורסה של</w:t>
                        </w:r>
                      </w:p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 בחברה תעשייתית אם בעת רישום המביות כאמור הוצעו לציבור</w:t>
                        </w:r>
                      </w:p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מביות בוספות, לרבות זכויות לרכישת מניות בתוך שבתיים מאותו מועד,</w:t>
                        </w:r>
                      </w:p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שערכן הכולל הבקוב לפחות שליש מערכן הנקוב של המניות שנרשמו</w:t>
                        </w:r>
                      </w:p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לא יחול אם מניות שברשמו כאמור</w:t>
                        </w:r>
                      </w:p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נמכרו בתוך חמש שנים מיום שנרשמו; נמכרו המניות כאמור, יראו את</w:t>
                        </w:r>
                      </w:p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המניות, לענין סעיף 101 (א) לפקודה, כאילו ביקש כדין שרישום</w:t>
                        </w:r>
                      </w:p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לא ייחשב כמכירתן."</w:t>
                        </w:r>
                      </w:p>
                    </w:tc>
                    <w:tc>
                      <w:tcPr>
                        <w:tcW w:w="686" w:type="pct"/>
                      </w:tcPr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מטור להפיכת</w:t>
                        </w:r>
                      </w:p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 פרטיות</w:t>
                        </w:r>
                      </w:p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למניות נסחרות</w:t>
                        </w:r>
                      </w:p>
                      <w:p w:rsidR="00B560F9" w:rsidRP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בגורסה</w:t>
                        </w:r>
                      </w:p>
                    </w:tc>
                    <w:tc>
                      <w:tcPr>
                        <w:tcW w:w="837" w:type="pct"/>
                      </w:tcPr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560F9" w:rsidRPr="00B560F9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כסעיף 49 לחוק העיקרי, במקום הרישה עד המלה "יחול" יבוא "האמור בחוק זה על</w:t>
                        </w:r>
                      </w:p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תעשייתית, למעט סעיפים 5א ו-5ב, ולענין פסקאות (1) ו-(2), גם למעט האמור</w:t>
                        </w:r>
                      </w:p>
                      <w:p w:rsidR="00B560F9" w:rsidRP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4א, 19 ו-21, יחול".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B560F9" w:rsidRP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</w:t>
                        </w:r>
                      </w:p>
                    </w:tc>
                  </w:tr>
                  <w:tr w:rsidR="00B560F9" w:rsidRPr="00B560F9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52 (א) (3) לחוק העיקרי, במקום הסיפה המתחילה כמלים "השכר והפחת"</w:t>
                        </w:r>
                      </w:p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"שלא ממפעלה התעשייתי מעל למותר בהגדרת חברה תעשייתית, ובלבד שלא חל</w:t>
                        </w:r>
                      </w:p>
                      <w:p w:rsidR="00B560F9" w:rsidRP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שיבוי מהותי באופיה ופעולתה של החברה".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B560F9" w:rsidRP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52</w:t>
                        </w:r>
                      </w:p>
                    </w:tc>
                  </w:tr>
                  <w:tr w:rsidR="00B560F9" w:rsidRPr="00B560F9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B560F9" w:rsidRP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בסעיף 53 לחוק העיקרי, המלים "מפעל תעשייתי" - יימחקו.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B560F9" w:rsidRP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53</w:t>
                        </w:r>
                      </w:p>
                    </w:tc>
                  </w:tr>
                  <w:tr w:rsidR="00B560F9" w:rsidRPr="00B560F9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תחולתם של סעיפים 2, סעיף 5 לגבי הוספת סעיף 5ב, וסעיף 6 לגבי הוספת סעיף</w:t>
                        </w:r>
                      </w:p>
                      <w:p w:rsidR="00B560F9" w:rsidRP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 - משבת המס 1977; תחולתן של יתר הוראות חוק זה משבת המס 1978 ואילך,</w:t>
                        </w:r>
                      </w:p>
                    </w:tc>
                    <w:tc>
                      <w:tcPr>
                        <w:tcW w:w="837" w:type="pct"/>
                      </w:tcPr>
                      <w:p w:rsidR="00B560F9" w:rsidRPr="00B560F9" w:rsidRDefault="00B560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B560F9" w:rsidRDefault="00B560F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D0C3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0BBF4E7-7A74-4094-854B-EA3D82FEB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D0C3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578A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B560F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2008-04-06T23:41:00Z</dcterms:created>
  <dcterms:modified xsi:type="dcterms:W3CDTF">2008-04-06T23:41:00Z</dcterms:modified>
</cp:coreProperties>
</file>