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0CD8" w:rsidRDefault="00CC0CD8">
      <w:pPr>
        <w:rPr>
          <w:rtl/>
        </w:rPr>
      </w:pPr>
    </w:p>
    <w:p w:rsidR="00CC0CD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48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484" inset="0,0,0,0">
              <w:txbxContent>
                <w:p w:rsidR="00997091" w:rsidRDefault="00997091">
                  <w:r>
                    <w:rPr>
                      <w:rtl/>
                    </w:rPr>
                    <w:t>76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5" o:spid="_x0000_s1026" type="#_x0000_t202" style="position:absolute;left:0;text-align:left;margin-left:90.8pt;margin-top:663.55pt;width:396pt;height:89.1pt;z-index:3;mso-position-horizontal-relative:page;mso-position-vertical-relative:page" stroked="f">
            <v:textbox style="mso-next-textbox:#_x0000_s18485" inset="0,0,0,0">
              <w:txbxContent>
                <w:p w:rsidR="00997091" w:rsidRDefault="00997091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בטבת תשל''ו (30 בדצמבר 1975); הצעת החוק ודברי הסבר פורסמו בה"ח 1206, תשל''ה</w:t>
                  </w:r>
                </w:p>
                <w:p w:rsidR="00997091" w:rsidRDefault="00997091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עמ' 459.</w:t>
                  </w:r>
                </w:p>
                <w:p w:rsidR="00997091" w:rsidRDefault="00997091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 ס"ה תשכ"ט, עמ' 232; תש"ל, עמ' 152; תשל"ד, עמ' 68, עמ' 76; תשל''ה, עמ' 164.</w:t>
                  </w:r>
                </w:p>
                <w:p w:rsidR="00997091" w:rsidRPr="00CC0CD8" w:rsidRDefault="0099709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2 ס''ח תשל"ה,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6" o:spid="_x0000_s1027" type="#_x0000_t202" style="position:absolute;left:0;text-align:left;margin-left:87.45pt;margin-top:269.3pt;width:467.7pt;height:389.05pt;z-index:2;mso-position-horizontal-relative:page;mso-position-vertical-relative:page" stroked="f">
            <v:textbox style="mso-next-textbox:#_x0000_s184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2"/>
                    <w:gridCol w:w="1332"/>
                    <w:gridCol w:w="1310"/>
                  </w:tblGrid>
                  <w:tr w:rsidR="00997091" w:rsidRPr="00CC0CD8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סעיפים 6 ו-7 לחוק עידוד התעשיה (מסים), תשכ"ט-1969  1(להלן - החוק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העיקרי).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סעיפים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6ו-7</w:t>
                        </w:r>
                      </w:p>
                    </w:tc>
                  </w:tr>
                  <w:tr w:rsidR="00997091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חברה תעשייתית שרכשה נכס עסקי ביום כ"ב בחשון תשל"ה (10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בנובמבר 1974) (להלן - יום הפיחות השלישי) או לפניו, תהיה זכאית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אותו נכס, החל משנת המס 1908, נוסף לפחת המגיע לה לפי סעיף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 לפקודה או סעיף 2 לחוק זה או סעיף 7(א) לחוק עידוד התעשיה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(מסים) (תיקון מס' 4), תשל"ה-1975 2, לפי הענין (להלן - הפחת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הרגיל), לניכוי כמפורט בסעיפים 7, 8 ו-10, והכל בכפוף להוראות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15(א).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''זכות לניקוי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</w:t>
                        </w:r>
                      </w:p>
                    </w:tc>
                    <w:tc>
                      <w:tcPr>
                        <w:tcW w:w="770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97091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נרכש נכס עסקי על ידי החברה או מטעמה בדולרים של ארצות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הברית של אמריקה (להלן - דולרים), ייקבע הניכוי הנוסף כדלקמן;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שנות המס 1968 עד 1971, בשל נכסים שנרכשו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ט"ז בחשון תשכ"ח (19 בנובמבר 1907) (להלן -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הפיחות הראשון), יהיה הניכוי הנוסף הסכום שבו עודף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שהיתה זכאית לנכות - בעד אותו נכס באותה שנה,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 נקבע המחיר המקורי של הנכס בלירות - לפי שער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החליפין של 3.50 לירות לכל דולר ממחיר הרכישה - על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הרגיל שהיא היתה זכאית לנכותו לפי שער החליפין של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לירות לכל דולר ממחיר הרכישה;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שנות המס 1972 עד 1974, בשל נכסים שנרכשו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ל' באב תשל"א (21 באוגוסט 1971), יהיה הניכוי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הסכום שבו עודף הפחת שהיתה זכאית לנכות - בעד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נכס באותה שנה, אילו נקבע המחיר המקורי של הנכס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בלירות - לפי שער החליפין של 4.20 לירות לכל דולר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ממחיר הרכישה, על הפחת הרגיל;</w:t>
                        </w:r>
                      </w:p>
                    </w:tc>
                    <w:tc>
                      <w:tcPr>
                        <w:tcW w:w="783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נוסף</w:t>
                        </w:r>
                      </w:p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הנכס</w:t>
                        </w:r>
                      </w:p>
                      <w:p w:rsidR="00997091" w:rsidRPr="00CC0CD8" w:rsidRDefault="009970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נרכש בדולרים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997091" w:rsidRDefault="0099709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97091" w:rsidRDefault="009970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487" o:spid="_x0000_s1028" type="#_x0000_t202" style="position:absolute;left:0;text-align:left;margin-left:126.25pt;margin-top:244.2pt;width:313.05pt;height:21.6pt;z-index:1;mso-position-horizontal-relative:page;mso-position-vertical-relative:page" stroked="f">
            <v:textbox style="mso-next-textbox:#_x0000_s18487" inset="0,0,0,0">
              <w:txbxContent>
                <w:p w:rsidR="00997091" w:rsidRPr="00CC0CD8" w:rsidRDefault="00997091">
                  <w:pPr>
                    <w:pStyle w:val="OCRStyle1"/>
                    <w:ind w:left="10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התעשיה (מסים) (תיקון מס' 5), תשל"ו-1975 .</w:t>
                  </w:r>
                </w:p>
              </w:txbxContent>
            </v:textbox>
            <w10:wrap anchorx="page" anchory="page"/>
          </v:shape>
        </w:pict>
      </w:r>
    </w:p>
    <w:p w:rsidR="00D770F3" w:rsidRDefault="00D770F3">
      <w:pPr>
        <w:rPr>
          <w:rtl/>
        </w:rPr>
      </w:pPr>
      <w:r>
        <w:rPr>
          <w:rtl/>
        </w:rPr>
        <w:br w:type="page"/>
      </w:r>
    </w:p>
    <w:p w:rsidR="00D770F3" w:rsidRDefault="00000000">
      <w:pPr>
        <w:rPr>
          <w:rtl/>
        </w:rPr>
      </w:pPr>
      <w:r>
        <w:pict>
          <v:shape id="_x0000_s1848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488" inset="0,0,0,0">
              <w:txbxContent>
                <w:p w:rsidR="00997091" w:rsidRDefault="00997091">
                  <w:r>
                    <w:rPr>
                      <w:rtl/>
                    </w:rPr>
                    <w:t>77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89" o:spid="_x0000_s1030" type="#_x0000_t202" style="position:absolute;left:0;text-align:left;margin-left:363.1pt;margin-top:690.15pt;width:166.9pt;height:54.45pt;z-index:6;mso-position-horizontal-relative:page;mso-position-vertical-relative:page" stroked="f">
            <v:textbox style="mso-next-textbox:#_x0000_s18489" inset="0,0,0,0">
              <w:txbxContent>
                <w:p w:rsidR="00997091" w:rsidRDefault="00997091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3 ס"ח תשי''ח, עמ' 168.</w:t>
                  </w:r>
                </w:p>
                <w:p w:rsidR="00997091" w:rsidRPr="00D770F3" w:rsidRDefault="00997091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4 ס"ח תשכ''ד, עמי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0" o:spid="_x0000_s1031" type="#_x0000_t202" style="position:absolute;left:0;text-align:left;margin-left:84.7pt;margin-top:1in;width:449.65pt;height:611.25pt;z-index:5;mso-position-horizontal-relative:page;mso-position-vertical-relative:page" stroked="f">
            <v:textbox style="mso-next-textbox:#_x0000_s1849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7"/>
                    <w:gridCol w:w="5665"/>
                    <w:gridCol w:w="1332"/>
                  </w:tblGrid>
                  <w:tr w:rsidR="00997091" w:rsidRPr="00D770F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שנת המס 1975 ואילך, בשל נכסים שנרכשו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 הפיחות השלישי, יהיה הניכוי הנוסף הסכום שבו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עודף הפחת שהיתה זכאית לנכות - בעד אותו נכס באותה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שנה, אילו נקבע המחיר המקורי של הנכס בלירות - לפי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שער החליפין של 6.00 לירות לכל דולר ממחיר הרכישה,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הפחת הרגיל."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8 לחוק העיקרי, כסופו יבוא: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לענין הניכוי לפי סעיף 7(3) - ביום כ"ה בחשון תשל"ה</w:t>
                        </w:r>
                      </w:p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 בנובמבר 1974)."</w:t>
                        </w:r>
                      </w:p>
                    </w:tc>
                  </w:tr>
                  <w:tr w:rsidR="00997091" w:rsidRPr="00D770F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8א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8א לחוק העיקרי יבוא:</w:t>
                        </w:r>
                      </w:p>
                    </w:tc>
                  </w:tr>
                  <w:tr w:rsidR="00997091" w:rsidRPr="00D770F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65" w:type="pct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חברה הזכאית לניכוי נוסף על פי סעיפים 7(2) או (3) או 8(2) או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תהא זכאית, בשל אותו נכס, לניכוי על פי חוק מס הכנסה (תוספת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על נכסים עסקיים), תשי"ח-1958 3, או חוק מס הכנסה (תוספת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פחת על נכסים עסקיים). תשכ"ד-1964 4."</w:t>
                        </w:r>
                      </w:p>
                    </w:tc>
                    <w:tc>
                      <w:tcPr>
                        <w:tcW w:w="815" w:type="pct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"מניעת ניכוי</w:t>
                        </w:r>
                      </w:p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</w:t>
                        </w:r>
                      </w:p>
                    </w:tc>
                  </w:tr>
                  <w:tr w:rsidR="00997091" w:rsidRPr="00D770F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 -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"ו-45% מסכום הפחת הרגיל שהיא זכאית לו משנת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1972 ואילך" יבוא "ו-45% מסכום הפחת הרגיל שהיא היתה זכאית לו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בשנות המס. 1972 עד 1974, ו-90% מסכום הפחת הרגיל שהיא זכאית לו משנת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1975 ואילך";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"ו-30% מסכום הפחת הרגיל שהיא זכאית לו משנת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1972 ואילך" יבוא "ו-30% מסכום הפחת הרגיל שהיא היתה זכאית לו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בשנות המס 1972 עד 1974, ו-75% מסכום הפחת הרגיל שהיא זכאית לו משנת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1975 ואילך";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(3), במקום "יהיה הניכוי הנוסף משנת המס 1972 ואילך 10%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הפחת הרגיל שהיא זכאית לו" יבוא "יהיה הניכוי הנוסף בשנות המס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1972 עד 1974 10% מסכום הפחת הרגיל שהיא היתה זכאית לו, ומשנת המס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ואילך - 55% מסכום הפחת הרגיל שהיא זכאית לו";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פסקה (3) יבוא: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נרכש הנכס בתקופה שבין כ"ד באדר ב' תש"ל (1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1970) לבין כ"ז באדר ב' תשל"ג (31 במרס 1973) -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הניכוי הנוסף משנת המס 1975 ואילך 20% מסכום</w:t>
                        </w:r>
                      </w:p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הפחת הרגיל שהיא זכאית לו."</w:t>
                        </w:r>
                      </w:p>
                    </w:tc>
                  </w:tr>
                  <w:tr w:rsidR="00997091" w:rsidRPr="00D770F3">
                    <w:trPr>
                      <w:jc w:val="right"/>
                    </w:trPr>
                    <w:tc>
                      <w:tcPr>
                        <w:tcW w:w="720" w:type="pct"/>
                      </w:tcPr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80" w:type="pct"/>
                        <w:gridSpan w:val="2"/>
                      </w:tcPr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13 לחוק העיקרי -</w:t>
                        </w:r>
                      </w:p>
                      <w:p w:rsidR="00997091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"הלוואה", במקום פסקה (1) יבוא:</w:t>
                        </w:r>
                      </w:p>
                      <w:p w:rsidR="00997091" w:rsidRPr="00D770F3" w:rsidRDefault="0099709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נתקבלה ביום הפיחות השלישי או לפניו;"</w:t>
                        </w:r>
                      </w:p>
                    </w:tc>
                  </w:tr>
                </w:tbl>
                <w:p w:rsidR="00997091" w:rsidRDefault="0099709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97091" w:rsidRDefault="00997091">
      <w:pPr>
        <w:rPr>
          <w:rtl/>
        </w:rPr>
      </w:pPr>
      <w:r>
        <w:rPr>
          <w:rtl/>
        </w:rPr>
        <w:br w:type="page"/>
      </w:r>
    </w:p>
    <w:p w:rsidR="00997091" w:rsidRDefault="00000000">
      <w:pPr>
        <w:rPr>
          <w:rtl/>
        </w:rPr>
      </w:pPr>
      <w:r>
        <w:pict>
          <v:shape id="_x0000_s18491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8491" inset="0,0,0,0">
              <w:txbxContent>
                <w:p w:rsidR="00997091" w:rsidRDefault="00997091">
                  <w:r>
                    <w:rPr>
                      <w:rtl/>
                    </w:rPr>
                    <w:t>78                                           ספר החוקים 791                    ד' בשבט התשל"ו 06.01.1976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2" o:spid="_x0000_s1033" type="#_x0000_t202" style="position:absolute;left:0;text-align:left;margin-left:102.9pt;margin-top:335pt;width:127.5pt;height:43.75pt;z-index:11;mso-position-horizontal-relative:page;mso-position-vertical-relative:page" stroked="f">
            <v:textbox style="mso-next-textbox:#_x0000_s18492" inset="0,0,0,0">
              <w:txbxContent>
                <w:p w:rsidR="00997091" w:rsidRDefault="00997091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997091" w:rsidRDefault="00997091">
                  <w:pPr>
                    <w:pStyle w:val="OCRStyle3"/>
                    <w:ind w:left="67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3" o:spid="_x0000_s1034" type="#_x0000_t202" style="position:absolute;left:0;text-align:left;margin-left:246.65pt;margin-top:342.7pt;width:86.9pt;height:30.1pt;z-index:10;mso-position-horizontal-relative:page;mso-position-vertical-relative:page" stroked="f">
            <v:textbox style="mso-next-textbox:#_x0000_s18493" inset="0,0,0,0">
              <w:txbxContent>
                <w:p w:rsidR="00997091" w:rsidRDefault="00997091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97091" w:rsidRDefault="00997091">
                  <w:pPr>
                    <w:pStyle w:val="OCRStyle3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4" o:spid="_x0000_s1035" type="#_x0000_t202" style="position:absolute;left:0;text-align:left;margin-left:382.65pt;margin-top:365.05pt;width:114.65pt;height:44.75pt;z-index:9;mso-position-horizontal-relative:page;mso-position-vertical-relative:page" stroked="f">
            <v:textbox style="mso-next-textbox:#_x0000_s18494" inset="0,0,0,0">
              <w:txbxContent>
                <w:p w:rsidR="00997091" w:rsidRDefault="00997091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97091" w:rsidRDefault="00997091">
                  <w:pPr>
                    <w:pStyle w:val="OCRStyle3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495" o:spid="_x0000_s1036" type="#_x0000_t202" style="position:absolute;left:0;text-align:left;margin-left:99.5pt;margin-top:84.3pt;width:459.75pt;height:241.95pt;z-index:8;mso-position-horizontal-relative:page;mso-position-vertical-relative:page" stroked="f">
            <v:textbox style="mso-next-textbox:#_x0000_s1849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9"/>
                    <w:gridCol w:w="1130"/>
                  </w:tblGrid>
                  <w:tr w:rsidR="00997091" w:rsidRPr="00997091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"הפרשי הצמדה" -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"השני" יבוא "השלישי";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פסקה (2) יבוא: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סכום שנוסף לקרן הלוואה צמודה למדד יוקר המחיה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עליית אותו מדד בתקופה שבין יום הפיחות השלישי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יום כ"א בתמוז תשל"ה (30 ביוני 1975), ולגבי הלוואה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שנתקבלה ביום הפיחות השני או לפניו - גם סכום שנוסף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שבץ יום הפיחות השני לבין יום ח' בניסן תשל"ד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1974), ולגבי הלוואה שנתקבלה ביום הפיחות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או לפניו - גם סכום שנוסף בתקופה שבין יום הפיחות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לבין יום כ"ג באדר ב' תש"ל (31 במרס 1970);".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14(א) לחוק העיקרי, בסוף סעיף קטן (א) יבוא "והפרשי הצמדה ששולמו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שבין הפיחות השלישי לבין יום י"ט בניסן תשל"ה (31 במרס 1975) ייראו כאילו</w:t>
                        </w:r>
                      </w:p>
                      <w:p w:rsid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בשנת המס 1975".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997091" w:rsidRPr="00997091" w:rsidRDefault="0099709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997091" w:rsidRDefault="0099709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0CD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96A73A-8B26-4BA8-A393-B9E8C38AC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0CD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770F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99709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2008-04-06T22:36:00Z</dcterms:created>
  <dcterms:modified xsi:type="dcterms:W3CDTF">2008-04-06T22:36:00Z</dcterms:modified>
</cp:coreProperties>
</file>