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6F13" w:rsidRDefault="009A6F13">
      <w:pPr>
        <w:rPr>
          <w:rtl/>
        </w:rPr>
      </w:pPr>
    </w:p>
    <w:p w:rsidR="009A6F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5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522" inset="0,0,0,0">
              <w:txbxContent>
                <w:p w:rsidR="00912BFD" w:rsidRDefault="00912BFD">
                  <w:r>
                    <w:rPr>
                      <w:rtl/>
                    </w:rPr>
                    <w:t>232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23" o:spid="_x0000_s1026" type="#_x0000_t202" style="position:absolute;left:0;text-align:left;margin-left:87.55pt;margin-top:651.9pt;width:378pt;height:90.5pt;z-index:6;mso-position-horizontal-relative:page;mso-position-vertical-relative:page" stroked="f">
            <v:textbox style="mso-next-textbox:#_x0000_s18523" inset="0,0,0,0">
              <w:txbxContent>
                <w:p w:rsidR="00912BFD" w:rsidRDefault="00912BF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תשכ''ט (16 ביולי 1969); הצעת החוק ודברי הגזבר פורסמו בה"ח 841, תשכ''ט,</w:t>
                  </w:r>
                </w:p>
                <w:p w:rsidR="00912BFD" w:rsidRDefault="00912BFD">
                  <w:pPr>
                    <w:pStyle w:val="OCRStyle1"/>
                    <w:ind w:left="31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276.</w:t>
                  </w:r>
                </w:p>
                <w:p w:rsidR="00912BFD" w:rsidRDefault="00912BFD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6/ עמ' 120.</w:t>
                  </w:r>
                </w:p>
                <w:p w:rsidR="00912BFD" w:rsidRDefault="00912BFD">
                  <w:pPr>
                    <w:pStyle w:val="OCRStyle1"/>
                    <w:ind w:left="2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תוס' 2 מס' 1131, עמ' .1216</w:t>
                  </w:r>
                </w:p>
                <w:p w:rsidR="00912BFD" w:rsidRPr="009A6F13" w:rsidRDefault="00912BFD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ישראל/ נוסח חדש 7,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24" o:spid="_x0000_s1027" type="#_x0000_t202" style="position:absolute;left:0;text-align:left;margin-left:89.35pt;margin-top:511.35pt;width:460.55pt;height:136.8pt;z-index:5;mso-position-horizontal-relative:page;mso-position-vertical-relative:page" stroked="f">
            <v:textbox style="mso-next-textbox:#_x0000_s185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162"/>
                  </w:tblGrid>
                  <w:tr w:rsidR="00912BFD" w:rsidRPr="009A6F13">
                    <w:trPr>
                      <w:jc w:val="right"/>
                    </w:trPr>
                    <w:tc>
                      <w:tcPr>
                        <w:tcW w:w="4306" w:type="pct"/>
                      </w:tcPr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חברה תעשייתית שהוכיחה, להנחת דעתו של פקיד השומה, כי בשנת המס 1968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לאחריה, רכשה נכס עסקי חדש, תהא זכאית לניכוי פחת לגבי אותו נכס, בשיעורים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הבאים: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בעד נכס מתוצרת ישראל - 40% מן המחיר המקורי של הנכס, בשנה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שבה השתמש המפעל התעשייתי בנכס, ו-20% מן המחיר המקורי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הנכס, בכל אחת משלוש השנים שלאחריה;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בעד נכס מתוצרת חוץ - 25% מן המחיר המקורי של הנכס בכל אחת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משתי השנים הראשונות שבהן השתמש המפעל התעשייתי בנכס, ו-1/2% 12 מן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 של הנכס בכל אחת מארבע השנים שלאחריהן.</w:t>
                        </w:r>
                      </w:p>
                    </w:tc>
                    <w:tc>
                      <w:tcPr>
                        <w:tcW w:w="694" w:type="pct"/>
                      </w:tcPr>
                      <w:p w:rsidR="00912BFD" w:rsidRDefault="00912B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לניכוי</w:t>
                        </w:r>
                      </w:p>
                      <w:p w:rsidR="00912BFD" w:rsidRPr="009A6F13" w:rsidRDefault="00912B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פחת והפחתה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25" o:spid="_x0000_s1028" type="#_x0000_t202" style="position:absolute;left:0;text-align:left;margin-left:204.75pt;margin-top:482.4pt;width:150.5pt;height:24.95pt;z-index:4;mso-position-horizontal-relative:page;mso-position-vertical-relative:page" stroked="f">
            <v:textbox style="mso-next-textbox:#_x0000_s18525" inset="0,0,0,0">
              <w:txbxContent>
                <w:p w:rsidR="00912BFD" w:rsidRDefault="00912BFD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פרק ב': ניכוי פחת והפחתה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26" o:spid="_x0000_s1029" type="#_x0000_t202" style="position:absolute;left:0;text-align:left;margin-left:89.35pt;margin-top:129.4pt;width:463.9pt;height:348.7pt;z-index:3;mso-position-horizontal-relative:page;mso-position-vertical-relative:page" stroked="f">
            <v:textbox style="mso-next-textbox:#_x0000_s185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257"/>
                  </w:tblGrid>
                  <w:tr w:rsidR="00912BFD" w:rsidRPr="009A6F13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בחוק זה -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(להלן - הפקודה) 1,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יש בחוק הוראה מפורשת אחרת.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"חברה תעשייתית" - חכרה תושבת ישראל שלפחות 90% מהכנסותיה,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מס, למעט הכנסות ממילווה בטחון, הם ממפעל תעשייתי שבבעלותה;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תעשייתי" - מפעל תעשייתי שבבעלותה של חברה תעשייתית, אשר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 סך כל הסכום שהיא משלמת בו כהכנסת עבודה עבור פעילות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לא-ייצורית, כמפורש בתוספת, בצירוף סכום הפחת, בשל הנכסים המשמ-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לפעילות כאמור, אינו עולה על 25% מסך כל הכנסת העבודה שהיא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משלמת במפעל בצירוף סכום הפחת בשל נכסי המפעל; לענין זה פחת -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מכסת הפחת לפי תקנות מס הכנסה (פחת), 1941 2;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 עסקי" - מכונות או ציוד של חברה תעשייתית המשמשים את המפעל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 שבבעלותה, למעט רכב, שאינו רכב עבודה כמשמעותו בפקודת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3, ולמעט ריהוט משרדי וציוד משרדי;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"מפעלים תעשייתיים בני קו ייצור אחד" -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מפעלים תעשייתיים, המשתייכים לענף כלכלי אחד, או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קבוצה של מפעלים אשר בכל אחד מהם נתמלאה לפחות אחת מאלה: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75% לפחות מפדיונו הוא ממוצריו המשמשים חומר גלם או מוצר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 למוצריו של מפעל אחר מתוך הקבוצה;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כחומר גלם או מוצר ביניים למוצריו משמשים מוצרים של מפעל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מתוך הקבוצה, שמהם מפיק אותו מפעל אחר 75% לפחות מפדיונו;</w:t>
                        </w:r>
                      </w:p>
                      <w:p w:rsidR="00912BFD" w:rsidRDefault="00912B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שליטה" - כמשמעותו בסעיף 32 (9) לפקודה.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912BFD" w:rsidRPr="009A6F13" w:rsidRDefault="00912B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27" o:spid="_x0000_s1030" type="#_x0000_t202" style="position:absolute;left:0;text-align:left;margin-left:227.15pt;margin-top:109.6pt;width:108.3pt;height:19.6pt;z-index:2;mso-position-horizontal-relative:page;mso-position-vertical-relative:page" stroked="f">
            <v:textbox style="mso-next-textbox:#_x0000_s18527" inset="0,0,0,0">
              <w:txbxContent>
                <w:p w:rsidR="00912BFD" w:rsidRDefault="00912BFD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פריו א':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28" o:spid="_x0000_s1031" type="#_x0000_t202" style="position:absolute;left:0;text-align:left;margin-left:153.9pt;margin-top:69.2pt;width:263.35pt;height:30.1pt;z-index:1;mso-position-horizontal-relative:page;mso-position-vertical-relative:page" stroked="f">
            <v:textbox style="mso-next-textbox:#_x0000_s18528" inset="0,0,0,0">
              <w:txbxContent>
                <w:p w:rsidR="00912BFD" w:rsidRPr="009A6F13" w:rsidRDefault="00912BFD">
                  <w:pPr>
                    <w:pStyle w:val="OCRStyle1"/>
                    <w:ind w:left="36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עידוד התעשיה (מסים), תשכ"ט-1969*</w:t>
                  </w:r>
                </w:p>
              </w:txbxContent>
            </v:textbox>
            <w10:wrap anchorx="page" anchory="page"/>
          </v:shape>
        </w:pict>
      </w:r>
    </w:p>
    <w:p w:rsidR="00721E34" w:rsidRDefault="00721E34">
      <w:pPr>
        <w:rPr>
          <w:rtl/>
        </w:rPr>
      </w:pPr>
      <w:r>
        <w:rPr>
          <w:rtl/>
        </w:rPr>
        <w:br w:type="page"/>
      </w:r>
    </w:p>
    <w:p w:rsidR="00721E34" w:rsidRDefault="00000000">
      <w:pPr>
        <w:rPr>
          <w:rtl/>
        </w:rPr>
      </w:pPr>
      <w:r>
        <w:pict>
          <v:shape id="_x0000_s18529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8529" inset="0,0,0,0">
              <w:txbxContent>
                <w:p w:rsidR="00912BFD" w:rsidRDefault="00912BFD">
                  <w:r>
                    <w:rPr>
                      <w:rtl/>
                    </w:rPr>
                    <w:t>233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30" o:spid="_x0000_s1033" type="#_x0000_t202" style="position:absolute;left:0;text-align:left;margin-left:374.4pt;margin-top:668.9pt;width:167.1pt;height:73.25pt;z-index:11;mso-position-horizontal-relative:page;mso-position-vertical-relative:page" stroked="f">
            <v:textbox style="mso-next-textbox:#_x0000_s18530" inset="0,0,0,0">
              <w:txbxContent>
                <w:p w:rsidR="00912BFD" w:rsidRDefault="00912BFD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4 ס"ח תשי''ט, עמ' 234.</w:t>
                  </w:r>
                </w:p>
                <w:p w:rsidR="00912BFD" w:rsidRDefault="00912BFD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5 ק"ת תשכ"ז, עמ' .1229</w:t>
                  </w:r>
                </w:p>
                <w:p w:rsidR="00912BFD" w:rsidRPr="00721E34" w:rsidRDefault="00912BFD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6 ע"ר 1941/ תוס' 2 מס' 1138/ עמי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31" o:spid="_x0000_s1034" type="#_x0000_t202" style="position:absolute;left:0;text-align:left;margin-left:86.15pt;margin-top:408.95pt;width:464.9pt;height:255.6pt;z-index:10;mso-position-horizontal-relative:page;mso-position-vertical-relative:page" stroked="f">
            <v:textbox style="mso-next-textbox:#_x0000_s1853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8"/>
                    <w:gridCol w:w="7084"/>
                  </w:tblGrid>
                  <w:tr w:rsidR="00912BFD" w:rsidRPr="00721E3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לניכוי נוסף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חברה תעשייתית שרכשה נכס עסקי לפני יום ט"ז בחשון תשכ"ח (19 בנובמבר 1967)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זכאית בשל אותו נכס, נוסף לפחת המגיע לה משנת המס 1968 ואילך, לפי סעיף 21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לניכוי כמפורט בסעיפים 8,7 ו-10 והכל בכפוף להוראות סעיף 15 (א).</w:t>
                        </w:r>
                      </w:p>
                    </w:tc>
                  </w:tr>
                  <w:tr w:rsidR="00912BFD" w:rsidRPr="00721E3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אם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נרכש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בדולרים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נרכש נכס עסקי על-ידי החברה או מטעמה בדולרים של ארצות הכרית של אמריקה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דולרים), יהיה הניכוי הנוטף - הסכום שבו עודף הפחת שהיתה זכאית לנכות -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אותו נכס באותה שנה, אילו נקבע המחיר המקורי של הנכס בלירות - לפי שער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של 3.5 לירות לכל דולר ממחיר הרכישה, על הפחת שהיא היתה זכאית לנכותו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שער חליפין של 3 לירות לכל דולר ממחיר הרכישה.</w:t>
                        </w:r>
                      </w:p>
                    </w:tc>
                  </w:tr>
                  <w:tr w:rsidR="00912BFD" w:rsidRPr="00721E3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אם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נרכש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 אחר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נרכש נכס עסקי על ידי החברה או מטעמה במטבע-חוץ שאינו דולר, יראוהו לצורך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הניכוי הנוסף כאילו נרכש בדולרים, ומחיר הרכישה יחושב כאמור בסעיף 7 לפי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הממשי של אותו מטבע בדולר, ביום כ"ח בחשון תשכ"ח (1 בדצמבר 1967).</w:t>
                        </w:r>
                      </w:p>
                    </w:tc>
                  </w:tr>
                  <w:tr w:rsidR="00912BFD" w:rsidRPr="00721E34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רכישה בתנאים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כרכישה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</w:t>
                        </w:r>
                      </w:p>
                    </w:tc>
                    <w:tc>
                      <w:tcPr>
                        <w:tcW w:w="4191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לענין סעיפים 7 ו-8 יראו כאילו נרכש נכס עסקי במטבע-חוץ, גם אם נרכש במישרין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מיבואן אשר קנהו במטבע-חוץ על פי היתר מאת רשות מוסמכת לפי תקנות ההגנה (כספים),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 6; כמחיר הנכס במטבע-חוץ יראו את המחיר ששילם היבואן בעדו, ובלבד שהחברה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תמציא ראיה בדבר אותו מחיר.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8532" o:spid="_x0000_s1035" type="#_x0000_t202" style="position:absolute;left:0;text-align:left;margin-left:291.85pt;margin-top:380.65pt;width:115.45pt;height:24.95pt;z-index:9;mso-position-horizontal-relative:page;mso-position-vertical-relative:page" stroked="f">
            <v:textbox style="mso-next-textbox:#_x0000_s18532" inset="0,0,0,0">
              <w:txbxContent>
                <w:p w:rsidR="00912BFD" w:rsidRDefault="00912BFD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פרק ג' : ניכוי נוסף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33" o:spid="_x0000_s1036" type="#_x0000_t202" style="position:absolute;left:0;text-align:left;margin-left:86.9pt;margin-top:68pt;width:462.35pt;height:306.5pt;z-index:8;mso-position-horizontal-relative:page;mso-position-vertical-relative:page" stroked="f">
            <v:textbox style="mso-next-textbox:#_x0000_s185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59"/>
                  </w:tblGrid>
                  <w:tr w:rsidR="00912BFD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9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תעשייתית שהוכיחה להנחת דעתו של פקיד השומה, כי בשנת המס 1968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לאחריה, רכשה בתום לב פטנט, או זכות לניצול פטנט, או ידע, המשמשים לפיתוחו או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לקידומו של המפעל, תהא זכאית להפחתה בשיעור של 1/2% 12 מן המחיר המקורי שלהם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במשך שמונה שנים, משנת המס שבה החלה להשתמש בהם.</w:t>
                        </w:r>
                      </w:p>
                    </w:tc>
                  </w:tr>
                  <w:tr w:rsidR="00912BFD" w:rsidRPr="00721E34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לניכוי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בחרה חברה תעשייתית לגבי נכס מסויים, בניכוי פחת לפי סעיף 2 (א), לא תהא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זכאית, בשל אותו נכס לניכוי פחת לפי סעיף 21 לפקודה - לרבות הפחת לפי סעיפים 42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43 לחוק לעידוד השקעות הון, תשי"ט-1959 4 - ולניכוי לפי תקנות מס הכנסה (ניכוי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התחלתי בשל מבנים, מכונות וציוד חדשים), תשכ"ז-1967 5, ולא תהא זכאית עוד לחזור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מבחירתה.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חדלה חברה בשנת מס פלונית להיות חברה תעשייתית לפני שנוכה כל הפחת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 (א), תחדל להיות זכאית לניכוי האמור, מאותה שנה, אולם תהא זכאית לנכות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יתרת הפחת לפי סעיף 21 לפקודה, ולענין סעיף 23 לפקודה יראו את הפחת שנוכה לפי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(א) כפחת שהותר לפי הפקודה.</w:t>
                        </w:r>
                      </w:p>
                    </w:tc>
                  </w:tr>
                  <w:tr w:rsidR="00912BFD" w:rsidRPr="00721E34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לניכוי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סכומים הניתנים לניכוי כהוצאה לפי כל דין, לא יחולו עליהם הוראות פרק זה.</w:t>
                        </w:r>
                      </w:p>
                    </w:tc>
                  </w:tr>
                  <w:tr w:rsidR="00912BFD" w:rsidRPr="00721E34">
                    <w:trPr>
                      <w:jc w:val="right"/>
                    </w:trPr>
                    <w:tc>
                      <w:tcPr>
                        <w:tcW w:w="801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ריווח הון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וניכוי בעד חילוף</w:t>
                        </w:r>
                      </w:p>
                    </w:tc>
                    <w:tc>
                      <w:tcPr>
                        <w:tcW w:w="4199" w:type="pct"/>
                      </w:tcPr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לצורך חישוב הניכוי בעד חילוף מכונות וציוד לפי סעיף 27 לפקודה ולצורך חישוב</w:t>
                        </w:r>
                      </w:p>
                      <w:p w:rsidR="00912BFD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הון, לפי חלק ה' לפקודה, יראו את ניכוי הפחת או ההפחתה הניתנים לפי פרק זה</w:t>
                        </w:r>
                      </w:p>
                      <w:p w:rsidR="00912BFD" w:rsidRPr="00721E34" w:rsidRDefault="00912BF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כניכוי פחת לפי סעיף 21 לפקודה.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27346" w:rsidRDefault="00C27346">
      <w:pPr>
        <w:rPr>
          <w:rtl/>
        </w:rPr>
      </w:pPr>
      <w:r>
        <w:rPr>
          <w:rtl/>
        </w:rPr>
        <w:br w:type="page"/>
      </w:r>
    </w:p>
    <w:p w:rsidR="00C27346" w:rsidRDefault="00000000">
      <w:pPr>
        <w:rPr>
          <w:rtl/>
        </w:rPr>
      </w:pPr>
      <w:r>
        <w:pict>
          <v:shape id="_x0000_s18534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8534" inset="0,0,0,0">
              <w:txbxContent>
                <w:p w:rsidR="00912BFD" w:rsidRDefault="00912BFD">
                  <w:r>
                    <w:rPr>
                      <w:rtl/>
                    </w:rPr>
                    <w:t>234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35" o:spid="_x0000_s1038" type="#_x0000_t202" style="position:absolute;left:0;text-align:left;margin-left:101.3pt;margin-top:679.6pt;width:371.85pt;height:61.2pt;z-index:16;mso-position-horizontal-relative:page;mso-position-vertical-relative:page" stroked="f">
            <v:textbox style="mso-next-textbox:#_x0000_s18535" inset="0,0,0,0">
              <w:txbxContent>
                <w:p w:rsidR="00912BFD" w:rsidRDefault="00912BFD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7 ס''ח תשי"ד, עמי 192.</w:t>
                  </w:r>
                </w:p>
                <w:p w:rsidR="00912BFD" w:rsidRPr="00C27346" w:rsidRDefault="00912BFD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8 ס"ח תשי"ז, עמ'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36" o:spid="_x0000_s1039" type="#_x0000_t202" style="position:absolute;left:0;text-align:left;margin-left:92pt;margin-top:345.6pt;width:457.2pt;height:329.85pt;z-index:15;mso-position-horizontal-relative:page;mso-position-vertical-relative:page" stroked="f">
            <v:textbox style="mso-next-textbox:#_x0000_s1853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3"/>
                    <w:gridCol w:w="1159"/>
                  </w:tblGrid>
                  <w:tr w:rsidR="00912BFD" w:rsidRPr="00C27346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912BFD" w:rsidRDefault="00912BFD">
                        <w:pPr>
                          <w:pStyle w:val="OCRStyle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13. בפרק זה -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ט"ז בחשון תשכ"ח (19 בנובמבר 1967);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"הלוואה" - הלוואה שנתקבלה בתום לב ונתקיימו בה כל אלה: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נתקבלה ביום הקובע או לפניו ונפרעה, כולה או מקצתה, לאחר אותו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יום;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נתקבלה על ידי חברה תעשייתית ומשמשת לה בהשגת הכנסתה מהמפעל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התעשייתי;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נותן ההלוואה הוא אחד מאלה: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המדינה,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בני אדם שאיננו בעל שליטה בחברה התעשייתית, ואינו שותף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אתה והחברה איבה בעלת שליטה בו,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חברת אם כמשמעותה בפסקה (2) להגדרת חברת אם בסעיף 22,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שלקחה את ההלוואה ממוסד כספי כמשמעותו בחוק בנק ישראל, תשי"ד-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 ל, והעבירה אותה כולה לחברת הבת;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"הלוואה צמודה למטבע-חוץ" - הלוואה שבה הקרן צמודה לשער החליפין הרשמי, או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במטבע-חוץ באישור המפקח על מטבע-חוץ כמשמעותו בתקנות ההגנה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(כספים), 1941, ושיש להחזירה במטבע-חוץ;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יוקר המחיה" - כמשמעותו בחוק מילווה בטחון, תשי"ז-81956;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"הפרשי הצמדה" -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שנוסף לקרן הלוואה צמודה למטבע-חוץ עקב שינוי שחל בשער</w:t>
                        </w:r>
                      </w:p>
                      <w:p w:rsidR="00912BFD" w:rsidRPr="00C27346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של אותו מטבע כפי שהיה ביום הקובע;</w:t>
                        </w:r>
                      </w:p>
                    </w:tc>
                    <w:tc>
                      <w:tcPr>
                        <w:tcW w:w="697" w:type="pct"/>
                      </w:tcPr>
                      <w:p w:rsidR="00912BFD" w:rsidRPr="00C27346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537" o:spid="_x0000_s1040" type="#_x0000_t202" style="position:absolute;left:0;text-align:left;margin-left:208.05pt;margin-top:323.2pt;width:152.45pt;height:22.35pt;z-index:14;mso-position-horizontal-relative:page;mso-position-vertical-relative:page" stroked="f">
            <v:textbox style="mso-next-textbox:#_x0000_s18537" inset="0,0,0,0">
              <w:txbxContent>
                <w:p w:rsidR="00912BFD" w:rsidRPr="00C27346" w:rsidRDefault="00912BFD">
                  <w:pPr>
                    <w:pStyle w:val="OCRStyle3"/>
                    <w:ind w:left="9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ד': ניכוי הפרשי הצמדה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38" o:spid="_x0000_s1041" type="#_x0000_t202" style="position:absolute;left:0;text-align:left;margin-left:79.75pt;margin-top:70.15pt;width:474.4pt;height:248.9pt;z-index:13;mso-position-horizontal-relative:page;mso-position-vertical-relative:page" stroked="f">
            <v:textbox style="mso-next-textbox:#_x0000_s1853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6"/>
                    <w:gridCol w:w="1309"/>
                  </w:tblGrid>
                  <w:tr w:rsidR="00912BFD" w:rsidRPr="00C27346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נרכש נכס עסקי, על ידי החברה, במטבע שהוא הילך חוקי בישראל, ייקבע הניכוי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לפי השנה שכה רכשה את הנכס, כדלקמן: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נרכש הנכס בתקופה שבין ט"ז בניסן תשי"ג (1 באפריל 1953) לבין כ"ז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ב' תשכ"ה (31 במרס 1965) - יהיה הניכוי הנוסף 25% מסכום הפחת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היתה זכאית לו באותה שנה, לפי סעיף 21 לפקודה;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נרכש הנכס בתקופה שבין כ"ח באדר ב' תשכ"ה (1 באפריל 1965) לבין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בניסן תשכ"ו (31 במרס 1966) - יהיה הניכוי הנוסף 10% מסכום הפחת שהיא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זכאית לו באותה שנה, לפי סעיף 21 לפקודה.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 אפ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נרכש</w:t>
                        </w:r>
                      </w:p>
                      <w:p w:rsidR="00912BFD" w:rsidRPr="00C27346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ישראלי</w:t>
                        </w:r>
                      </w:p>
                    </w:tc>
                  </w:tr>
                  <w:tr w:rsidR="00912BFD" w:rsidRPr="00C27346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חדלה חברה להיות חכרה תעשייתית בשנת מס פלונית, תחדול מאותה שנה להיות</w:t>
                        </w:r>
                      </w:p>
                      <w:p w:rsidR="00912BFD" w:rsidRPr="00C27346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לניכוי לפי פרק זה.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12BFD" w:rsidRPr="00C27346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לניכוי</w:t>
                        </w:r>
                      </w:p>
                    </w:tc>
                  </w:tr>
                  <w:tr w:rsidR="00912BFD" w:rsidRPr="00C27346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לצורך חישוב הניכוי בעד חילוף מכונות וציוד לפי סעיף 27 לפקודה, ולצורך חישוב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הון לפי חלק ה' לפקודה, ממכירת נכס עסקי שהותר עליו ניכוי נוסף לפי פרק זה,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סכום הניכוי הנוסף כאילו הוא תמורה נוספת שנתקבלה ממכירת הנכס; ובלבד</w:t>
                        </w:r>
                      </w:p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שסכום המס לא יעלה על 50% מסכום ריווח ההון אילו לא היו רואים את הניכוי הנוסף</w:t>
                        </w:r>
                      </w:p>
                      <w:p w:rsidR="00912BFD" w:rsidRPr="00C27346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כתמורה נוספת שנתקבלה במכירת הנכס,</w:t>
                        </w:r>
                      </w:p>
                    </w:tc>
                    <w:tc>
                      <w:tcPr>
                        <w:tcW w:w="759" w:type="pct"/>
                      </w:tcPr>
                      <w:p w:rsidR="00912BFD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ריווח הון</w:t>
                        </w:r>
                      </w:p>
                      <w:p w:rsidR="00912BFD" w:rsidRPr="00C27346" w:rsidRDefault="00912BF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וניכוי התיישנות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61006" w:rsidRDefault="00A61006">
      <w:pPr>
        <w:rPr>
          <w:rtl/>
        </w:rPr>
      </w:pPr>
      <w:r>
        <w:rPr>
          <w:rtl/>
        </w:rPr>
        <w:br w:type="page"/>
      </w:r>
    </w:p>
    <w:p w:rsidR="00A61006" w:rsidRDefault="00000000">
      <w:pPr>
        <w:rPr>
          <w:rtl/>
        </w:rPr>
      </w:pPr>
      <w:r>
        <w:pict>
          <v:shape id="_x0000_s18539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8539" inset="0,0,0,0">
              <w:txbxContent>
                <w:p w:rsidR="00912BFD" w:rsidRDefault="00912BFD">
                  <w:r>
                    <w:rPr>
                      <w:rtl/>
                    </w:rPr>
                    <w:t>235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40" o:spid="_x0000_s1043" type="#_x0000_t202" style="position:absolute;left:0;text-align:left;margin-left:376.65pt;margin-top:718.65pt;width:172.25pt;height:30.3pt;z-index:21;mso-position-horizontal-relative:page;mso-position-vertical-relative:page" stroked="f">
            <v:textbox style="mso-next-textbox:#_x0000_s18540" inset="0,0,0,0">
              <w:txbxContent>
                <w:p w:rsidR="00912BFD" w:rsidRDefault="00912BF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541" o:spid="_x0000_s1044" type="#_x0000_t202" style="position:absolute;left:0;text-align:left;margin-left:84pt;margin-top:538.9pt;width:464.1pt;height:172.05pt;z-index:20;mso-position-horizontal-relative:page;mso-position-vertical-relative:page" stroked="f">
            <v:textbox style="mso-next-textbox:#_x0000_s185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7034"/>
                  </w:tblGrid>
                  <w:tr w:rsidR="00912BFD" w:rsidRPr="00A61006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912BFD" w:rsidRPr="00A61006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 מופחת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חברה תעשייתית שהשקיעה בשנת מס פלונית סכומים בקידומו ובפיתוחו של מפעלה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התעשייתי, יוטל על סכום מהכנסתה החייבת, ממפעלה התעשייתי, השווה לסכום השקעתה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מס הכנסה בשיעור של 15 אגורות לכל לירה, וזאת על אף האמור בסעיף 127 (א)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ובלבד שתוך חמש שנים לאחר שנת המס שבה הופקה ההכנסה החייבת תמלא החברה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שתי אלה :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תשקיע סכום השווה ל-30% לפחות מן ההכנסה החייבת שעליה הוטל המס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המופחת, בנכסים קבועים של המפעל והמשמשים לצרכי המפעל;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תהוון רווחים בסכום האמור בפסקה (1) על ידי הוצאת מניות.</w:t>
                        </w:r>
                      </w:p>
                    </w:tc>
                  </w:tr>
                  <w:tr w:rsidR="00912BFD" w:rsidRPr="00A61006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הזכות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 מופחת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נתנה חברה בשנת מס פלונית סכומים לבעל שליטה, או זקפה אותם לחובתו,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בין במישרין ובין בעקיפין, ינוכו אותם סכומים מאותו חלק מהכנסתה החייבת הזכאית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שנת מס לשיעור מס מופחת לפי סעיף 19.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542" o:spid="_x0000_s1045" type="#_x0000_t202" style="position:absolute;left:0;text-align:left;margin-left:241.6pt;margin-top:512.95pt;width:218.6pt;height:22.35pt;z-index:19;mso-position-horizontal-relative:page;mso-position-vertical-relative:page" stroked="f">
            <v:textbox style="mso-next-textbox:#_x0000_s18542" inset="0,0,0,0">
              <w:txbxContent>
                <w:p w:rsidR="00912BFD" w:rsidRDefault="00912BFD">
                  <w:pPr>
                    <w:pStyle w:val="OCRStyle4"/>
                    <w:ind w:left="194"/>
                  </w:pPr>
                  <w:r>
                    <w:rPr>
                      <w:rtl/>
                    </w:rPr>
                    <w:t>פרק ה': מס הכנסה של חברה תעשייתית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43" o:spid="_x0000_s1046" type="#_x0000_t202" style="position:absolute;left:0;text-align:left;margin-left:86.55pt;margin-top:72.2pt;width:463.1pt;height:433.8pt;z-index:18;mso-position-horizontal-relative:page;mso-position-vertical-relative:page" stroked="f">
            <v:textbox style="mso-next-textbox:#_x0000_s1854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059"/>
                  </w:tblGrid>
                  <w:tr w:rsidR="00912BFD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2" w:type="pct"/>
                      </w:tcPr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שנוסף לקרן הלוואה צמודה למדד יוקר המחיה עקב עליית אותו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מדד בתקופה שבין היום הקובע לבין יום כ"ג באדר ב' תש"ל (31 במרס 1970),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ואותו סכום נפרע לאחר היום הקובע?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שנוסף לקרן הלוואה צמודה למדד אחר עקב עליית אותו מדד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האמורה בפסקה (2), ואותו סכום נפרע לאחר היום הקובע, אך לא יותר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שהיה מתווסף כאמור אילו היתה ההלוואה צמודה למדד יוקר המחיה.</w:t>
                        </w:r>
                      </w:p>
                    </w:tc>
                  </w:tr>
                  <w:tr w:rsidR="00912BFD" w:rsidRPr="00A61006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הפרשי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סכום הפרשי הצמדה ששילמה חברה תעשייתית בשנת המס 1968, או בכל שנת מס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שלאחריה, ינוכה מהכנסתה החייבת לשנת המס שבה שולם? ולענין זה יראו הפרשי הצמדה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בתקופה שבין היום הקובע ליום ג' בניסן תשכ"ח (31 במרס 1968) כאילו שולמו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1968.</w:t>
                        </w:r>
                      </w:p>
                    </w:tc>
                  </w:tr>
                  <w:tr w:rsidR="00912BFD" w:rsidRPr="00A61006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הלוואה צמודת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לרכישת בכס עסקי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 (א) חברה תעשייתית שקיבלה הלוואה לרכישת נכס עסקי ובשל אותה הלוואה היא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עשויה להתחייב בתשלום הפרשי הצמדה, תהא זכאית, לפי בחירתה, לניכוי לפי סעיף 14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ההלוואה האמורה, או לניכוי נוסף לפי מעיף 6 בשל אותו נכס.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רואים חברה תעשייתית כאילו קיבלה הלוואה לשם רכישת נכס עסקי, הכל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(א), אם ביום הקובע היה לה נכס עסקי שעליו היתה זכאית אותה שעה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 פחת וההלוואה נתקבלה תוך שנה לפני רכישתו או תוך שנה לאחר רכישתו של אותו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נכס? הוא הדין אף אם נתקבלה הלוואה כאמור במועד אחר, זולת אם הוכיחה החברה התע-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שייתית שהשתמשה בהלוואה למטרה שאיננה רכישת נכס עסקי.</w:t>
                        </w:r>
                      </w:p>
                    </w:tc>
                  </w:tr>
                  <w:tr w:rsidR="00912BFD" w:rsidRPr="00A61006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912BFD" w:rsidRPr="00A61006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רווחי הצמדה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סכום הניכוי שחברה תעשייתית זכאית לו לפי פרק זה בשל הפרשי הצמדה ששילמה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 פלונית יופחת בסכומים שהיא זכאית לקבלם באותה שנת מס כתוספת לחוב שחבו</w:t>
                        </w:r>
                      </w:p>
                      <w:p w:rsidR="00912BFD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ובהתאם לתנאי ההתחייבות עקב שינוי בשער החליפין של המטבע, במדד יוקר המחיה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במדד האחר.</w:t>
                        </w:r>
                      </w:p>
                    </w:tc>
                  </w:tr>
                  <w:tr w:rsidR="00912BFD" w:rsidRPr="00A61006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מחילת הפרשי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הצמדה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17, סכום של הפרשי הצמדה שהותר ולאחר מכן נמחל או בוטל יראו אותו כהכנסה בשנה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נמחל או בוטל.</w:t>
                        </w:r>
                      </w:p>
                    </w:tc>
                  </w:tr>
                  <w:tr w:rsidR="00912BFD" w:rsidRPr="00A61006">
                    <w:trPr>
                      <w:jc w:val="right"/>
                    </w:trPr>
                    <w:tc>
                      <w:tcPr>
                        <w:tcW w:w="808" w:type="pct"/>
                      </w:tcPr>
                      <w:p w:rsidR="00912BFD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912BFD" w:rsidRPr="00A61006" w:rsidRDefault="00912BF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192" w:type="pct"/>
                      </w:tcPr>
                      <w:p w:rsidR="00912BFD" w:rsidRPr="00A61006" w:rsidRDefault="00912BF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האמור בפרק זה לא יחול על הפרשי הצמדה שהם הוצאה או הכנסה לפי הפקודה.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10D35" w:rsidRDefault="00D10D35">
      <w:pPr>
        <w:rPr>
          <w:rtl/>
        </w:rPr>
      </w:pPr>
      <w:r>
        <w:rPr>
          <w:rtl/>
        </w:rPr>
        <w:br w:type="page"/>
      </w:r>
    </w:p>
    <w:p w:rsidR="00D10D35" w:rsidRDefault="00000000">
      <w:pPr>
        <w:rPr>
          <w:rtl/>
        </w:rPr>
      </w:pPr>
      <w:r>
        <w:pict>
          <v:shape id="_x0000_s18544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18544" inset="0,0,0,0">
              <w:txbxContent>
                <w:p w:rsidR="00912BFD" w:rsidRDefault="00912BFD">
                  <w:r>
                    <w:rPr>
                      <w:rtl/>
                    </w:rPr>
                    <w:t>236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45" o:spid="_x0000_s1048" type="#_x0000_t202" style="position:absolute;left:0;text-align:left;margin-left:95pt;margin-top:722.8pt;width:164.55pt;height:31.9pt;z-index:26;mso-position-horizontal-relative:page;mso-position-vertical-relative:page" stroked="f">
            <v:textbox style="mso-next-textbox:#_x0000_s18545" inset="0,0,0,0">
              <w:txbxContent>
                <w:p w:rsidR="00912BFD" w:rsidRDefault="00912BF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546" o:spid="_x0000_s1049" type="#_x0000_t202" style="position:absolute;left:0;text-align:left;margin-left:88.25pt;margin-top:298.05pt;width:464.7pt;height:420.95pt;z-index:25;mso-position-horizontal-relative:page;mso-position-vertical-relative:page" stroked="f">
            <v:textbox style="mso-next-textbox:#_x0000_s1854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8"/>
                    <w:gridCol w:w="1261"/>
                  </w:tblGrid>
                  <w:tr w:rsidR="00912BFD" w:rsidRPr="00D10D3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בפרק זה -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הזכות לשני שלישים לפחות מכוח ההצבעה ומהזכות למנות מנהלים.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אם" -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תעשייתית השולטת בחברה תעשייתית והמפעלים התעשייתיים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שבבעלות שתיהן הם בני קו ייצור אחד;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שאינה חברה תעשייתית השולטת בחברה תעשייתית ולפחות  %80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מרכושה מושקע, בהון מניות או כהלוואות לשלוש שנים לפחות, בחברות תע-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שייתיות שיש לה בהן לפחות 50% מזכות ההצבעה ומהזכות לרווחים;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"חברת בת" - חברה תעשייתית הנשלטת על ידי חברת אם.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12BFD" w:rsidRPr="00D10D35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912BFD" w:rsidRPr="00D10D3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12BFD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חברת אם כמשמעותה בפסקה (1) להגדרת חברת אם בסעיף 22 וכן חברת אם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בפסקה (2) להגדרה האמורה, שהמפעלים התעשייתיים של כל חברות הבת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שבשליטתה הם בני קו ייצור אחד, רשאיות להגיש את הדו"ח לפי סעיף 131 (א) (3) לפקודה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במאוחד, אם הודיעו לפקיד השומה בכתב תוך שנת המס לגביה מוגש הדו"ח על כוונתן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כך, ובלבד שאם שליטת חברת האם בחברת הבת הושגה לאחר תחילת חוק זה לא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רשאיות להגיש דו"ח מאוחד אלא משגת המס השלישית שלאחר השגת השליטה.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היו כל המפעלים התעשייתיים של חברות הבת של חברת אם כמשמעותה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(2) להגדרת חברת אם, בני קו ייצור אחד, תהיה חברת האם רשאית להגיש דו"ח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מאוחד רק עם חברת בת שבה מושקע הסכום הגדול ביותר מסך כל השקעותיה בחברות בת.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יראו מספר חברות כת שמפעליהם התעשייתיים הם בני קו ייצור אחד, כחברת</w:t>
                        </w:r>
                      </w:p>
                      <w:p w:rsidR="00912BFD" w:rsidRPr="00D10D35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 אחת.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12BFD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להגשת</w:t>
                        </w:r>
                      </w:p>
                      <w:p w:rsidR="00912BFD" w:rsidRPr="00D10D35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מאוחד</w:t>
                        </w:r>
                      </w:p>
                    </w:tc>
                  </w:tr>
                  <w:tr w:rsidR="00912BFD" w:rsidRPr="00D10D35">
                    <w:trPr>
                      <w:jc w:val="right"/>
                    </w:trPr>
                    <w:tc>
                      <w:tcPr>
                        <w:tcW w:w="4254" w:type="pct"/>
                      </w:tcPr>
                      <w:p w:rsidR="00912BFD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משהוגש דו"ח מאוחד, יראו את ההכנסה החייבת או ההפסד המתואם של כל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מהחברות, בהכנסתה החייבת או בהפסדה המתואם של חברת האם, והשומה תיערך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שם חברת האם.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דו"ח מאוחד לא תפטור מחובתה של כל אחת מן החברות להגיש דו"ח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נפרד לפי סעיף 131 (א) (3) לפקודה, ואם יש צורך בדבר אפשר לגבות את המס שחייבת</w:t>
                        </w:r>
                      </w:p>
                      <w:p w:rsidR="00912BFD" w:rsidRPr="00D10D35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חברת האם כאמור גם מחברת הבת, אף על פי שלא נישומה.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912BFD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 לפי</w:t>
                        </w:r>
                      </w:p>
                      <w:p w:rsidR="00912BFD" w:rsidRPr="00D10D35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 מאוחד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547" o:spid="_x0000_s1050" type="#_x0000_t202" style="position:absolute;left:0;text-align:left;margin-left:216.4pt;margin-top:270.75pt;width:137pt;height:23.15pt;z-index:24;mso-position-horizontal-relative:page;mso-position-vertical-relative:page" stroked="f">
            <v:textbox style="mso-next-textbox:#_x0000_s18547" inset="0,0,0,0">
              <w:txbxContent>
                <w:p w:rsidR="00912BFD" w:rsidRDefault="00912BFD">
                  <w:pPr>
                    <w:pStyle w:val="OCRStyle5"/>
                    <w:ind w:left="101"/>
                  </w:pPr>
                  <w:r>
                    <w:rPr>
                      <w:rtl/>
                    </w:rPr>
                    <w:t>פרק ו':דוחו"ת מאוחדים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48" o:spid="_x0000_s1051" type="#_x0000_t202" style="position:absolute;left:0;text-align:left;margin-left:80.35pt;margin-top:64.25pt;width:471.05pt;height:193.65pt;z-index:23;mso-position-horizontal-relative:page;mso-position-vertical-relative:page" stroked="f">
            <v:textbox style="mso-next-textbox:#_x0000_s1854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332"/>
                  </w:tblGrid>
                  <w:tr w:rsidR="00912BFD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הוראת סעיף קטן (א) לא תחול לגני -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סכומים המותרים כהוצאה;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סכומים שחולקו כדיבידנד;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החזר הלוואה שניתנה על ידי בעל השליטה לתקופה שאינה עולה על שנה :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סכומים שהחזיק בעל השליטה או שעמדו לחובתו פחות משלושה חדשים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מס אחת.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912BFD" w:rsidRPr="00D10D35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חברה תעשייתית ששילמה לשנת מס פלונית מס מופחת לפי סעיף 19 ולא קיימה את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שבאותו סעיף, תשלם בעת הגשת הדין וחשבון לפי סעיף 131 לפקודה לשנת המס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תום חמש שנים מאותה שנה, את המס שלא הוטל עליה בשל הוראות אותו סעיף,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בצירוף ריבית של 9% לשנה מתום אותה שנת מס ועד ליום התשלום.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912BFD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הפרש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כשלא נתמלאו</w:t>
                        </w:r>
                      </w:p>
                      <w:p w:rsidR="00912BFD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התנאים שבסעיף</w:t>
                        </w:r>
                      </w:p>
                      <w:p w:rsidR="00912BFD" w:rsidRPr="00D10D35" w:rsidRDefault="00912BFD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F5E9E" w:rsidRDefault="00EF5E9E">
      <w:pPr>
        <w:rPr>
          <w:rtl/>
        </w:rPr>
      </w:pPr>
      <w:r>
        <w:rPr>
          <w:rtl/>
        </w:rPr>
        <w:br w:type="page"/>
      </w:r>
    </w:p>
    <w:p w:rsidR="00EF5E9E" w:rsidRDefault="00000000">
      <w:pPr>
        <w:rPr>
          <w:rtl/>
        </w:rPr>
      </w:pPr>
      <w:r>
        <w:pict>
          <v:shape id="_x0000_s18549" o:spid="_x0000_s1052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18549" inset="0,0,0,0">
              <w:txbxContent>
                <w:p w:rsidR="00912BFD" w:rsidRDefault="00912BFD">
                  <w:r>
                    <w:rPr>
                      <w:rtl/>
                    </w:rPr>
                    <w:t>237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50" o:spid="_x0000_s1053" type="#_x0000_t202" style="position:absolute;left:0;text-align:left;margin-left:382.45pt;margin-top:719.55pt;width:168.7pt;height:19pt;z-index:31;mso-position-horizontal-relative:page;mso-position-vertical-relative:page" stroked="f">
            <v:textbox style="mso-next-textbox:#_x0000_s18550" inset="0,0,0,0">
              <w:txbxContent>
                <w:p w:rsidR="00912BFD" w:rsidRDefault="00912BF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551" o:spid="_x0000_s1054" type="#_x0000_t202" style="position:absolute;left:0;text-align:left;margin-left:93.15pt;margin-top:448.85pt;width:466.7pt;height:258.2pt;z-index:30;mso-position-horizontal-relative:page;mso-position-vertical-relative:page" stroked="f">
            <v:textbox style="mso-next-textbox:#_x0000_s1855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7186"/>
                  </w:tblGrid>
                  <w:tr w:rsidR="00912BFD" w:rsidRPr="00EF5E9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12BFD" w:rsidRPr="00EF5E9E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912BFD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28, בפרק זה -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"מיזוג" - העברת כל הנכסים וההתחייבויות של חברה תעשייתית אחת (להלן - חברה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מעבירה) לחברה תעשייתית אחרת (להלן - חברה קולטת), או, של קבוצת חברות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תעשייתיות (להלן - חברות מעבירות) לחברה אחרת שהוקמה לצורך המיזוג בלבד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חברה חדשה), כשהחברה המעבירה והחברה הקולטת, או החברות המעבירות,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הן בעלות מפעלים תעשייתיים בני קו ייצור אחד;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כל רכוש, בין מקרקעין ובין מיטלטלין וכל זכות או טובת הנאה ראויות או מוח-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זקות ולרבות חלק בנכס, בין שהם בישראל ובין שהם מחוץ לישראל;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"מיזוג מאושר" - מיזוג שאושר בהתאם לסעיף 30?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מיזוג" - ועדה של שלושה שימנה שר האוצר ושיושב הראש שלה לא יהיה עובד</w:t>
                        </w:r>
                      </w:p>
                      <w:p w:rsidR="00912BFD" w:rsidRPr="00EF5E9E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</w:tr>
                  <w:tr w:rsidR="00912BFD" w:rsidRPr="00EF5E9E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912BFD" w:rsidRPr="00EF5E9E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בקשה לאישור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912BFD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(א) המבקש אישור מיזוג ימסור לועדת המיזוג תיאור מפורט של פעולות המיזוג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כל פרט ומסמך הדרושים לה לשם מתן החלטתה בדבר האישור המבוקש.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להגיש בקשה לאישור מיזוג לפני ביצוע המיזוג או תוך שנה לאחריו;</w:t>
                        </w:r>
                      </w:p>
                      <w:p w:rsidR="00912BFD" w:rsidRPr="00EF5E9E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ביצוע המיזוג - מתן צו בית המשפט לפי סעיף 118 לפקודת החברות.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8552" o:spid="_x0000_s1055" type="#_x0000_t202" style="position:absolute;left:0;text-align:left;margin-left:298.85pt;margin-top:423.5pt;width:113.65pt;height:25.15pt;z-index:29;mso-position-horizontal-relative:page;mso-position-vertical-relative:page" stroked="f">
            <v:textbox style="mso-next-textbox:#_x0000_s18552" inset="0,0,0,0">
              <w:txbxContent>
                <w:p w:rsidR="00912BFD" w:rsidRPr="00EF5E9E" w:rsidRDefault="00912BFD">
                  <w:pPr>
                    <w:pStyle w:val="OCRStyle6"/>
                    <w:ind w:left="94"/>
                  </w:pPr>
                  <w:r>
                    <w:rPr>
                      <w:rtl/>
                    </w:rPr>
                    <w:t>פרק ז': מיזוג חברות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53" o:spid="_x0000_s1056" type="#_x0000_t202" style="position:absolute;left:0;text-align:left;margin-left:93.15pt;margin-top:73.85pt;width:460.55pt;height:339.35pt;z-index:28;mso-position-horizontal-relative:page;mso-position-vertical-relative:page" stroked="f">
            <v:textbox style="mso-next-textbox:#_x0000_s1855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7042"/>
                  </w:tblGrid>
                  <w:tr w:rsidR="00912BFD" w:rsidRPr="00EF5E9E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912BFD" w:rsidRPr="00EF5E9E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שינוי שיטה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912BFD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 (א) הוגש דו"ח מאוחד לשנת מס פלונית, יוגש דו"ח מאוחד גם לשנות המס של-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 אלא אם פקיד השומה הורה אחרת לפי בקשת חברת האם או חברת הבת וקבע את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התיאומים שייעשו לפי זה.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השומה רשאי להורות כאמור בסעיף קטן (א) אף ביזמתו הוא, אם השתנו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המזכים בהגשת דו"ח מאוחד, או אם ראה נימוקים מיוחדים למתן הוראה כאמור</w:t>
                        </w:r>
                      </w:p>
                      <w:p w:rsidR="00912BFD" w:rsidRPr="00EF5E9E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ופירש נימוקים אלה בכתב.</w:t>
                        </w:r>
                      </w:p>
                    </w:tc>
                  </w:tr>
                  <w:tr w:rsidR="00912BFD" w:rsidRPr="00EF5E9E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912BFD" w:rsidRPr="00EF5E9E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כללים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912BFD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שר האוצר רשאי לקבוע בתקנות כללים לענין פרק זה ובמיוחד בדבר -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הגבלת סכום ההפסדים של חברת הבת המותרים לקיזוז כנגד הכנסותיה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חברת האם, עד לסכום ההשקעה של חברת האם בחברת הבת: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חיוב חברת האם בשל חובות שנמחלו לחברת הבת בעת ניתוקה מחברת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האם, או בעת פירוקה, וקוזזו בעבר: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הוספת סכום הפסדים של חברת הבת שהותרו לקיזוז כנגד הכנסות חברת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על סכום התמורה לענין ריווח הון לפי חלק ה' לפקודה;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דחיית שומת המס או גבייתו ודחיית קיזוז ההפסדים בשל עסקאות שבין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שהגישו דו"ח מאוחד, הכל כפי שיפורט בתקנות:</w:t>
                        </w:r>
                      </w:p>
                      <w:p w:rsidR="00912BFD" w:rsidRPr="00EF5E9E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חישוב המס בהתחשב בחלוקת דיבידנד בין החברות שהגישו דו"ח מאוחד.</w:t>
                        </w:r>
                      </w:p>
                    </w:tc>
                  </w:tr>
                  <w:tr w:rsidR="00912BFD" w:rsidRPr="00EF5E9E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912BFD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הפסדים מלפני</w:t>
                        </w:r>
                      </w:p>
                      <w:p w:rsidR="00912BFD" w:rsidRPr="00EF5E9E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דו''ח מאוחד</w:t>
                        </w:r>
                      </w:p>
                    </w:tc>
                    <w:tc>
                      <w:tcPr>
                        <w:tcW w:w="4205" w:type="pct"/>
                      </w:tcPr>
                      <w:p w:rsidR="00912BFD" w:rsidRDefault="00912BFD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על אף האמור בסעיפים 23 ו-24 לא ייכלל בדו"ח המאוחד הפסד שהיה לחברת האם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לחברת הבת לפני שנת המס שלגביה הוגש דו"ח מאוחד, ושניתן להעברה לשנים שלאחר</w:t>
                        </w:r>
                      </w:p>
                      <w:p w:rsidR="00912BFD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לפי סעיף 28 לפקודה; הפסד כאמור יותר לקיזוז כנגד ההכנסה של החברה שבה נוצר,</w:t>
                        </w:r>
                      </w:p>
                      <w:p w:rsidR="00912BFD" w:rsidRPr="00EF5E9E" w:rsidRDefault="00912BF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ורק יתרת ההכנסה החייבת שנשארה לאחר הקיזוז תיכלל בדו"ח המאוחד.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46E74" w:rsidRDefault="00746E74">
      <w:pPr>
        <w:rPr>
          <w:rtl/>
        </w:rPr>
      </w:pPr>
      <w:r>
        <w:rPr>
          <w:rtl/>
        </w:rPr>
        <w:br w:type="page"/>
      </w:r>
    </w:p>
    <w:p w:rsidR="00746E74" w:rsidRDefault="00000000">
      <w:pPr>
        <w:rPr>
          <w:rtl/>
        </w:rPr>
      </w:pPr>
      <w:r>
        <w:pict>
          <v:shape id="_x0000_s18554" o:spid="_x0000_s1057" type="#_x0000_t202" style="position:absolute;left:0;text-align:left;margin-left:50pt;margin-top:771.95pt;width:495.35pt;height:30pt;z-index:36;mso-position-horizontal-relative:page;mso-position-vertical-relative:page" stroked="f">
            <v:textbox style="mso-next-textbox:#_x0000_s18554" inset="0,0,0,0">
              <w:txbxContent>
                <w:p w:rsidR="00912BFD" w:rsidRDefault="00912BFD">
                  <w:r>
                    <w:rPr>
                      <w:rtl/>
                    </w:rPr>
                    <w:t>238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55" o:spid="_x0000_s1058" type="#_x0000_t202" style="position:absolute;left:0;text-align:left;margin-left:82.05pt;margin-top:715.1pt;width:161.75pt;height:26.55pt;z-index:35;mso-position-horizontal-relative:page;mso-position-vertical-relative:page" stroked="f">
            <v:textbox style="mso-next-textbox:#_x0000_s18555" inset="0,0,0,0">
              <w:txbxContent>
                <w:p w:rsidR="00912BFD" w:rsidRDefault="00912BF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18556" o:spid="_x0000_s1059" type="#_x0000_t202" style="position:absolute;left:0;text-align:left;margin-left:339.45pt;margin-top:690.95pt;width:128.3pt;height:16.25pt;z-index:34;mso-position-horizontal-relative:page;mso-position-vertical-relative:page" stroked="f">
            <v:textbox style="mso-next-textbox:#_x0000_s18556" inset="0,0,0,0">
              <w:txbxContent>
                <w:p w:rsidR="00912BFD" w:rsidRPr="00746E74" w:rsidRDefault="00912BFD">
                  <w:pPr>
                    <w:pStyle w:val="OCRStyle7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חוקי א"י, כרך כ"ב,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57" o:spid="_x0000_s1060" type="#_x0000_t202" style="position:absolute;left:0;text-align:left;margin-left:82.05pt;margin-top:65.85pt;width:470.05pt;height:619.95pt;z-index:33;mso-position-horizontal-relative:page;mso-position-vertical-relative:page" stroked="f">
            <v:textbox style="mso-next-textbox:#_x0000_s1855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451"/>
                  </w:tblGrid>
                  <w:tr w:rsidR="00912BFD" w:rsidRPr="00746E74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. (א) ועדת מיזוג תתן אישור מוקדם למיזוג או אישור מיזוג, אם לדעתה המיזוג הוא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משק המדינה ומטרתו העיקרית היא ניהול ותיפעול מאוחד של המפעלים התעשייתיים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החברות המבקשות להתמזג.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ועדת מיזוג תתן אישור מיזוג רק אם העברת הנכסים וההתחייבויות אושרה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המשפט בצו לפי סעיף 118 לפקודת החברות9 ובאותו צו נקבע, שהחברה המע-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בירה או החברות המעבירות יחוסלו ללא פירוק ושהתמורה היחידה בעד העברה כאמור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הקצאת מניות על ידי החברה הקולטת או החברה החדשה לבעלי המניות של החברה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המעבירה או של החברות המעבירות.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להתנות את מתן האישור בביצוע תנאים מוקדמים שייקבעו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וכן לקבוע תנאים בקשר לביצוע המיזוג והפעולות שלאחר מכן.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אישור מוקדם למיזוג, תאשר הועדה את המיזוג לאחר ביצועו, אם בוצע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האישור המוקדם ובכפוף לאמור בסעיף קטן (ב).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12BFD" w:rsidRPr="00746E74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מיזוג</w:t>
                        </w:r>
                      </w:p>
                    </w:tc>
                  </w:tr>
                  <w:tr w:rsidR="00912BFD" w:rsidRPr="00746E74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12BFD" w:rsidRPr="00746E74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אושר מיזוג, יחולו ההטבות לפי פרק זה על אף האמור בבל דין,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12BFD" w:rsidRPr="00746E74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להטבות</w:t>
                        </w:r>
                      </w:p>
                    </w:tc>
                  </w:tr>
                  <w:tr w:rsidR="00912BFD" w:rsidRPr="00746E74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12BFD" w:rsidRPr="00746E74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 . על הכנסה הנובעת מהמיזוג לא יוטל מס.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12BFD" w:rsidRPr="00746E74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הכנסה</w:t>
                        </w:r>
                      </w:p>
                    </w:tc>
                  </w:tr>
                  <w:tr w:rsidR="00912BFD" w:rsidRPr="00746E74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12BFD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33, מכרה חברה קולטת או חברה חדשה נכס, כמשמעותו בחלק ה' לפקודה, שהועבר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אליה במיזוג, יחולו הוראות אלה: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כמחיר מקורי של הנכס לפי סעיף 21 ולפי סעיף 88 לפקודה, וכסכום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שהוצא לרכישת המכונות הישנים והציוד לפי סעיף 27 לפקודה, יראו את יתרת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המקורי של אותו נכס כפי שהיה בידי החברה המעבירה או החברות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המעבירות בסמוך לביצוע ההעברה;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ההחזקה של הנכס לענין חישוב ריווח הון לפי חלק ה' לפקודה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תיקבע לפי המועד שבו נרכש הנכס על ידי החברה המעבירה או החברות</w:t>
                        </w:r>
                      </w:p>
                      <w:p w:rsidR="00912BFD" w:rsidRPr="00746E74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המעבירות.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12BFD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המחיר</w:t>
                        </w:r>
                      </w:p>
                      <w:p w:rsidR="00912BFD" w:rsidRPr="00746E74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המקורי</w:t>
                        </w:r>
                      </w:p>
                    </w:tc>
                  </w:tr>
                  <w:tr w:rsidR="00912BFD" w:rsidRPr="00746E74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12BFD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מכרה חברה קולטת או חברה חדשה מלאי עסקי, כמשמעותו בסעיף 85 לפקודה,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אליה במיזוג, יראו העלות המלאי את הסכום לפיו חושב ערכו לשם קביעת</w:t>
                        </w:r>
                      </w:p>
                      <w:p w:rsidR="00912BFD" w:rsidRPr="00746E74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החייבת של חברה המעבירה או של חברות המעבירות, בסמוך לביצוע ההעברה.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12BFD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מחיר</w:t>
                        </w:r>
                      </w:p>
                      <w:p w:rsidR="00912BFD" w:rsidRPr="00746E74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הקלות</w:t>
                        </w:r>
                      </w:p>
                    </w:tc>
                  </w:tr>
                  <w:tr w:rsidR="00912BFD" w:rsidRPr="00746E74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12BFD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 מכר אדם מניות של חברה קולטת או של חברה חדשה שהוקצו לו במיזוג, יחולו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כמחיר המקורי של המניות יראו את מחירן המקורי של המניות שהיו לו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המעבירה או בחברות המעבירות: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תקופת ההחזקה של המניות תיקבע לפי המועד שבו רכש המוכר את</w:t>
                        </w:r>
                      </w:p>
                      <w:p w:rsidR="00912BFD" w:rsidRPr="00746E74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 בחברה המעבירה או בחברות המעבירות.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12BFD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ריווח הון</w:t>
                        </w:r>
                      </w:p>
                      <w:p w:rsidR="00912BFD" w:rsidRPr="00746E74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ממכירת מניות</w:t>
                        </w:r>
                      </w:p>
                    </w:tc>
                  </w:tr>
                  <w:tr w:rsidR="00912BFD" w:rsidRPr="00746E74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912BFD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36, הפסד שהיה לחברה המעבירה או לחברות המעבירות לפני המיזוג, לרבות הפסד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שנוצר בשנה שבה בוצע המיזוג, ושניתן להעבירו לשניט הבאות לפי סעיף 28 לפקודה,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לקיזוז כנגד הכנסתה של החברה הקולטת או של החברה החדשה בשנים הבאות: ובלבד</w:t>
                        </w:r>
                      </w:p>
                      <w:p w:rsidR="00912BFD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שבשום שנה לא יותר לקיזוז סכום העולה על 20% מההפסד או על 50% מרווחי החברה</w:t>
                        </w:r>
                      </w:p>
                      <w:p w:rsidR="00912BFD" w:rsidRPr="00746E74" w:rsidRDefault="00912BF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הקולטת או החברה החדשה, הכל לפי הנמוך שבשניהם,</w:t>
                        </w:r>
                      </w:p>
                    </w:tc>
                    <w:tc>
                      <w:tcPr>
                        <w:tcW w:w="849" w:type="pct"/>
                      </w:tcPr>
                      <w:p w:rsidR="00912BFD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הפסד מלפני</w:t>
                        </w:r>
                      </w:p>
                      <w:p w:rsidR="00912BFD" w:rsidRPr="00746E74" w:rsidRDefault="00912BFD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המיזוג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24CF9" w:rsidRDefault="00824CF9">
      <w:pPr>
        <w:rPr>
          <w:rtl/>
        </w:rPr>
      </w:pPr>
      <w:r>
        <w:rPr>
          <w:rtl/>
        </w:rPr>
        <w:br w:type="page"/>
      </w:r>
    </w:p>
    <w:p w:rsidR="00824CF9" w:rsidRDefault="00000000">
      <w:pPr>
        <w:rPr>
          <w:rtl/>
        </w:rPr>
      </w:pPr>
      <w:r>
        <w:pict>
          <v:shape id="_x0000_s18558" o:spid="_x0000_s1061" type="#_x0000_t202" style="position:absolute;left:0;text-align:left;margin-left:50pt;margin-top:771.95pt;width:495.35pt;height:30pt;z-index:39;mso-position-horizontal-relative:page;mso-position-vertical-relative:page" stroked="f">
            <v:textbox style="mso-next-textbox:#_x0000_s18558" inset="0,0,0,0">
              <w:txbxContent>
                <w:p w:rsidR="00912BFD" w:rsidRDefault="00912BFD">
                  <w:r>
                    <w:rPr>
                      <w:rtl/>
                    </w:rPr>
                    <w:t>239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59" o:spid="_x0000_s1062" type="#_x0000_t202" style="position:absolute;left:0;text-align:left;margin-left:375.15pt;margin-top:660pt;width:179.2pt;height:78.4pt;z-index:38;mso-position-horizontal-relative:page;mso-position-vertical-relative:page" stroked="f">
            <v:textbox style="mso-next-textbox:#_x0000_s18559" inset="0,0,0,0">
              <w:txbxContent>
                <w:p w:rsidR="00912BFD" w:rsidRDefault="00912BFD">
                  <w:pPr>
                    <w:pStyle w:val="OCRStyle8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10 ס"ח תש''י, עמ' 129.</w:t>
                  </w:r>
                </w:p>
                <w:p w:rsidR="00912BFD" w:rsidRDefault="00912BFD">
                  <w:pPr>
                    <w:pStyle w:val="OCRStyle8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תשכ"ג, עמ' .156</w:t>
                  </w:r>
                </w:p>
                <w:p w:rsidR="00912BFD" w:rsidRDefault="00912BFD">
                  <w:pPr>
                    <w:pStyle w:val="OCRStyle8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12 חוקי א"י, כרך ב' פרק פ"א, עמ' .855</w:t>
                  </w:r>
                </w:p>
                <w:p w:rsidR="00912BFD" w:rsidRPr="00824CF9" w:rsidRDefault="00912BFD">
                  <w:pPr>
                    <w:pStyle w:val="OCRStyle8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13 ס''ח תשי''ז, עמ' ,50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60" o:spid="_x0000_s1063" type="#_x0000_t202" style="position:absolute;left:0;text-align:left;margin-left:85.05pt;margin-top:67.8pt;width:469.25pt;height:587.05pt;z-index:37;mso-position-horizontal-relative:page;mso-position-vertical-relative:page" stroked="f">
            <v:textbox style="mso-next-textbox:#_x0000_s185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7012"/>
                  </w:tblGrid>
                  <w:tr w:rsidR="00912BFD" w:rsidRPr="00824CF9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הטבות לפי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החוקים לעידוד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השקעות הון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37, הטבות והקלות לפי חוק לעידוד השקעות הון, תש"י-1950 10, ולפי חוק לעידוד הש-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קעות הון, תשי"ט-1959, שהחברה המעבירה או החברות המעבירות היו זכאיות להן אילולא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המיזוג, יוענקו לחברה הקולטת או לחברה החדשה, אם ביתן לכך אישור של מיבהלת מרכז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ההשקעות ובתנאים ובתיאומים שקבעה.</w:t>
                        </w:r>
                      </w:p>
                    </w:tc>
                  </w:tr>
                  <w:tr w:rsidR="00912BFD" w:rsidRPr="00824CF9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שבח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מקרקעין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ותיאומים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בסעיף זה - תהא לכל מונח המשמעות שיש לו בחוק מס שבח מקרקעין,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תשכ"ג-.111963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יוטל מס על השבח במיזוג.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כשווי הרכישה ויום הרכישה של זכות במקרקעין, שנרכשה במיזוג על ידי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קולטת או חברה חדשה, יראו את שווי הרכישה ויום הרכישה שהיו נקבעים אילו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נמכרה אותה זכות על ידי החברה המעבירה או החברות המעבירות, לפני המיזוג.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כשווי הרכישה ויום הרכישה בפעולה באיגוד שנעשתה בזכות באיגוד שנרכשה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במיזוג על ידי חברה קולטת או חברה חדשה, יראו את שווי הרכישה ויום הרכישה שהיו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נקבעים אילו נעשתה הפעולה באיגוד באותה זכות באיגוד, על ידי החברה המעבירה או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המעבירות, לפני המיזוג.</w:t>
                        </w:r>
                      </w:p>
                    </w:tc>
                  </w:tr>
                  <w:tr w:rsidR="00912BFD" w:rsidRPr="00824CF9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מאגרת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מקרקעין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ומתוספת מס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על העברת מקרקעין במיזוג לא תוטל אגרת העברת מקרקעין על פי פקודת העברת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12 ולא תוספת מס כמשמעותה בחוק מס שבח מקרקעין, תשכ"ג-,1963</w:t>
                        </w:r>
                      </w:p>
                    </w:tc>
                  </w:tr>
                  <w:tr w:rsidR="00912BFD" w:rsidRPr="00824CF9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מאגרות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והון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וממס בולים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רישומה של חברה חדשה, תזכיר ההתאגדות שלה, הקצאת מניות על ידיה, הגדלת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הונה של חברה קולטת והקצאת מניות על ידיה, יהיו פטורים במיזוג מאגרת רישום ומאגדת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 על פי פקודת החברות וממם בולים: ובלבד שפטור זה לא יחול לגבי סכומים העולים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ועדת המיזוג על הסכומים המתחייבים מעצם המיזוג.</w:t>
                        </w:r>
                      </w:p>
                    </w:tc>
                  </w:tr>
                  <w:tr w:rsidR="00912BFD" w:rsidRPr="00824CF9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912BFD" w:rsidRPr="00824CF9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למתן ההטבות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נוכח פקיד השומה כי ביצוע המיזוג אינו בהתאם לתנאי האישור, או שהעובדות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שעליהן הצהירו בפני ועדת המיזוג אינן נכונות, יודיע על כך לועדת המיזוג ורשאי הוא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להתיר את מתן ההטבות לפי סעיפים 32 עד 37, ולקבוע את התיאומים שייעשו לפי זה.</w:t>
                        </w:r>
                      </w:p>
                    </w:tc>
                  </w:tr>
                  <w:tr w:rsidR="00912BFD" w:rsidRPr="00824CF9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912BFD" w:rsidRPr="00824CF9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הטבות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נוכחה ועדת המיזוג כי ביצוע המיזוג אינו בהתאם לתנאי האישור או שהעובדות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שעליהן הצהירו בפני ועדת המיזוג איבן נכונות, רשאית היא לבטל את האישור לעתיד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למפרע: ומשעשתה כן, רשאית היא להחליט כי האגרות והמסים שלגביהם ניתנו הטבות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פרק זה ישולמו כולם או מקצתם במועדים שנקבעו, בתוספת ריבית בשיעור המקסימלי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 על פי חוק הריבית, תשי"ז-131957, מן היום שחלה החובה לשלמם אילולא ניתן מהם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פטור.</w:t>
                        </w:r>
                      </w:p>
                    </w:tc>
                  </w:tr>
                  <w:tr w:rsidR="00912BFD" w:rsidRPr="00824CF9">
                    <w:trPr>
                      <w:jc w:val="right"/>
                    </w:trPr>
                    <w:tc>
                      <w:tcPr>
                        <w:tcW w:w="890" w:type="pct"/>
                      </w:tcPr>
                      <w:p w:rsidR="00912BFD" w:rsidRPr="00824CF9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110" w:type="pct"/>
                      </w:tcPr>
                      <w:p w:rsidR="00912BFD" w:rsidRDefault="00912BFD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(א) הרואה עצמו מקופח על ידי החלטת פקיד השומה, לפי סעיף 41 או על ידי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ועדת המיזוג לפי סעיף 42 רשאי, תוך שלושים יום מיום שנמסרה לו ההחלטה,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לערער לפני בית המשפט המחוזי, כאילו היתה צו לפי סעיף 152 (ב) לפקודה.</w:t>
                        </w:r>
                      </w:p>
                      <w:p w:rsidR="00912BFD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הערעור על החלטת ועדת המיזוג יחולו הוראות סדרי הדין בדבר ערעור</w:t>
                        </w:r>
                      </w:p>
                      <w:p w:rsidR="00912BFD" w:rsidRPr="00824CF9" w:rsidRDefault="00912BFD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החלטת פקיד השומה בשינויים המחוייבים לפי הענין.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6834B9" w:rsidRDefault="006834B9">
      <w:pPr>
        <w:rPr>
          <w:rtl/>
        </w:rPr>
      </w:pPr>
      <w:r>
        <w:rPr>
          <w:rtl/>
        </w:rPr>
        <w:br w:type="page"/>
      </w:r>
    </w:p>
    <w:p w:rsidR="006834B9" w:rsidRDefault="00000000">
      <w:pPr>
        <w:rPr>
          <w:rtl/>
        </w:rPr>
      </w:pPr>
      <w:r>
        <w:pict>
          <v:shape id="_x0000_s18561" o:spid="_x0000_s1064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18561" inset="0,0,0,0">
              <w:txbxContent>
                <w:p w:rsidR="00912BFD" w:rsidRDefault="00912BFD">
                  <w:r>
                    <w:rPr>
                      <w:rtl/>
                    </w:rPr>
                    <w:t>240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62" o:spid="_x0000_s1065" type="#_x0000_t202" style="position:absolute;left:0;text-align:left;margin-left:83.75pt;margin-top:717.95pt;width:160.95pt;height:36.05pt;z-index:42;mso-position-horizontal-relative:page;mso-position-vertical-relative:page" stroked="f">
            <v:textbox style="mso-next-textbox:#_x0000_s18562" inset="0,0,0,0">
              <w:txbxContent>
                <w:p w:rsidR="00912BFD" w:rsidRDefault="00912BF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8563" o:spid="_x0000_s1066" type="#_x0000_t202" style="position:absolute;left:0;text-align:left;margin-left:84.55pt;margin-top:109.7pt;width:464.9pt;height:586.3pt;z-index:41;mso-position-horizontal-relative:page;mso-position-vertical-relative:page" stroked="f">
            <v:textbox style="mso-next-textbox:#_x0000_s1856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9"/>
                    <w:gridCol w:w="1183"/>
                  </w:tblGrid>
                  <w:tr w:rsidR="00912BFD" w:rsidRPr="006834B9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12BFD" w:rsidRDefault="00912BFD">
                        <w:pPr>
                          <w:pStyle w:val="OCRStyle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44 . (א) אדם שטרם הותרו לו הטבות לפי חוק זה ותובע הטבות בשבת מס פלונית, ישלם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182 לפקודה, לאותה שנה את המס שהיה מוטל אלמלא הוראות חוק זה.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השומה יבדוק, תוך ששה חדשים מיום הגשת הדו"ח לאותה שנה, את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הזכאות לקבלת הטבות על פי חוק זה? לא קבע פקיד השומה, תוך המועד האמור, כי מגיש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איננו זכאי להטבות, ינהגו בו כאילו היה זכאי להטבות לפי חוק זה עד שתיעשה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לגבי אותה שנה ולפיה יתיישבו החשבונות לגבי אותה שנה וממנה ואילך לפי הוראות</w:t>
                        </w:r>
                      </w:p>
                      <w:p w:rsidR="00912BFD" w:rsidRPr="006834B9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12BFD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תביעה</w:t>
                        </w:r>
                      </w:p>
                      <w:p w:rsidR="00912BFD" w:rsidRPr="006834B9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להטבות</w:t>
                        </w:r>
                      </w:p>
                    </w:tc>
                  </w:tr>
                  <w:tr w:rsidR="00912BFD" w:rsidRPr="006834B9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12BFD" w:rsidRPr="006834B9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הטבות לפי חוק זה יינתנו רק למי שניהל ספרי חשבונות נאותים.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12BFD" w:rsidRPr="006834B9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להטבות</w:t>
                        </w:r>
                      </w:p>
                    </w:tc>
                  </w:tr>
                  <w:tr w:rsidR="00912BFD" w:rsidRPr="006834B9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12BFD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הרואה עצמו מקופח על ידי החלטת פקיד השומה כמפורש להלן, רשאי לערור לועדת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ערר?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החלטה שלא להתיר לו הטבה לפי חוק זה בשל אחת הסיכות הבאות: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החברה איננה חברה תעשייתית כהגדרתה בסעיף 1, או חדלה להיות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כאמור :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הפטנט או הידע אינם דרושים לפיתוחו או קידומו של המפעל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התעשייתי כאמור בסעיף 2(ב)?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סכומים שהשקיעה החברה לא הושקעו בפיתוחו או בקידומו של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התעשייתי כאמור בסעיף 19;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החברות המבקשות להגיש דו"ח מאוחד איבן חברות אם ובת כמש-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מעותן בסעיף 22 :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החברות המבקשות להגיש דו"ח מאוחד לא מילאו אחרי הכללים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שנקבעו לענין הגשת דו"ח מאוחד על פי סעיף 26?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החברות המבקשות להגיש דו"ח מאוחד או להתמזג אינן בעלות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מפעלים תעשייתיים בני קו ייצור אחד, כמשמעותו בסעיף 1.</w:t>
                        </w:r>
                      </w:p>
                      <w:p w:rsidR="00912BFD" w:rsidRPr="006834B9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החלטה שלא לאפשר הפסקת הגשת דו"ח מאוחד על פי סעיף 25.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12BFD" w:rsidRPr="006834B9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</w:tr>
                  <w:tr w:rsidR="00912BFD" w:rsidRPr="006834B9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12BFD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47, (א) שר המשפטים, בהתייעצות עם שר האוצר, ימנה לצורך סעיף 46, ועדות ערר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3 חברים כל אחת? יושב ראש ועדה יהיה שופט בית משפט מחוזי, ולפחות אחד משני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האחרים לא יהיה עובד מדינה.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החלטתה של הועדה תהיה סופית.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לועדת הערר יהיו הסמכויות שבסעיפים 11-9 לחוק ועדות חקירה, תשכ"ט-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1968  14.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רשאית לחייב את הצדדים בהוצאות הערר, לרבות שכר טרחת עורך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דין, הוצאות נסיעה ושכר בטלה של עדים.</w:t>
                        </w:r>
                      </w:p>
                      <w:p w:rsidR="00912BFD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המשפטים רשאי להתקין תקנות בדבר סדרי הדין בועדת ערר, שכר חבריה</w:t>
                        </w:r>
                      </w:p>
                      <w:p w:rsidR="00912BFD" w:rsidRPr="006834B9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ואגרת ערר.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12BFD" w:rsidRPr="006834B9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ערר</w:t>
                        </w:r>
                      </w:p>
                    </w:tc>
                  </w:tr>
                  <w:tr w:rsidR="00912BFD" w:rsidRPr="006834B9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912BFD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 .הוראות הפקודה יחולו על חוק זה כאילו היה חלק ממנה, בשינויים הנובעים מהוראות</w:t>
                        </w:r>
                      </w:p>
                      <w:p w:rsidR="00912BFD" w:rsidRPr="006834B9" w:rsidRDefault="00912BFD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912BFD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912BFD" w:rsidRPr="006834B9" w:rsidRDefault="00912BFD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18564" o:spid="_x0000_s1067" type="#_x0000_t202" style="position:absolute;left:0;text-align:left;margin-left:231.65pt;margin-top:80pt;width:94.85pt;height:24.15pt;z-index:40;mso-position-horizontal-relative:page;mso-position-vertical-relative:page" stroked="f">
            <v:textbox style="mso-next-textbox:#_x0000_s18564" inset="0,0,0,0">
              <w:txbxContent>
                <w:p w:rsidR="00912BFD" w:rsidRPr="006834B9" w:rsidRDefault="00912BFD">
                  <w:pPr>
                    <w:pStyle w:val="OCRStyle9"/>
                    <w:ind w:left="17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ח': כללי</w:t>
                  </w:r>
                </w:p>
              </w:txbxContent>
            </v:textbox>
            <w10:wrap anchorx="page" anchory="page"/>
          </v:shape>
        </w:pict>
      </w:r>
    </w:p>
    <w:p w:rsidR="00076C87" w:rsidRDefault="00076C87">
      <w:pPr>
        <w:rPr>
          <w:rtl/>
        </w:rPr>
      </w:pPr>
      <w:r>
        <w:rPr>
          <w:rtl/>
        </w:rPr>
        <w:br w:type="page"/>
      </w:r>
    </w:p>
    <w:p w:rsidR="00076C87" w:rsidRDefault="00000000">
      <w:pPr>
        <w:rPr>
          <w:rtl/>
        </w:rPr>
      </w:pPr>
      <w:r>
        <w:pict>
          <v:shape id="_x0000_s18565" o:spid="_x0000_s1068" type="#_x0000_t202" style="position:absolute;left:0;text-align:left;margin-left:50pt;margin-top:771.95pt;width:495.35pt;height:30pt;z-index:46;mso-position-horizontal-relative:page;mso-position-vertical-relative:page" stroked="f">
            <v:textbox style="mso-next-textbox:#_x0000_s18565" inset="0,0,0,0">
              <w:txbxContent>
                <w:p w:rsidR="00912BFD" w:rsidRDefault="00912BFD">
                  <w:r>
                    <w:rPr>
                      <w:rtl/>
                    </w:rPr>
                    <w:t>241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66" o:spid="_x0000_s1069" type="#_x0000_t202" style="position:absolute;left:0;text-align:left;margin-left:386.15pt;margin-top:678.2pt;width:164.35pt;height:63.55pt;z-index:45;mso-position-horizontal-relative:page;mso-position-vertical-relative:page" stroked="f">
            <v:textbox style="mso-next-textbox:#_x0000_s18566" inset="0,0,0,0">
              <w:txbxContent>
                <w:p w:rsidR="00912BFD" w:rsidRDefault="00912BFD">
                  <w:pPr>
                    <w:pStyle w:val="OCRStyle10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15 ק''ת תשכ''ז, עמ' 1150.</w:t>
                  </w:r>
                </w:p>
                <w:p w:rsidR="00912BFD" w:rsidRPr="00076C87" w:rsidRDefault="00912BFD">
                  <w:pPr>
                    <w:pStyle w:val="OCRStyle10"/>
                    <w:ind w:left="38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ק"ת תשכ''ז, עמ' ,1158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67" o:spid="_x0000_s1070" type="#_x0000_t202" style="position:absolute;left:0;text-align:left;margin-left:78.85pt;margin-top:63.4pt;width:480.35pt;height:613.8pt;z-index:44;mso-position-horizontal-relative:page;mso-position-vertical-relative:page" stroked="f">
            <v:textbox style="mso-next-textbox:#_x0000_s1856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9"/>
                    <w:gridCol w:w="7115"/>
                  </w:tblGrid>
                  <w:tr w:rsidR="00912BFD" w:rsidRPr="00076C87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החוק על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הובלה ימית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ואווירית ובתי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מלון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49 . האמור בחוק זה על חברה תעשייתית יחול, בשינויים המחוייבים לפי הענין, גם על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תושבת ישראל אשר לפחות 90% מהכנסותיה, למעט הכנסות ממילווה בטחון, הם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מאחד מאלה?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הפעלת כלי שיט בהובלה בינלאומית ובלבד שמרביתם של כלי השיט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בישראל או חייבים ברישום בישראל: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הפעלת אווירונים להובלה ציבורית ובלבד שמרביתם של האווירונים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בישראל או חייבים ברישום בישראל;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בית מלון כמשמעותו בצו הפיקוח על מצרכים ושירותים (בתי מלון),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תשכ"ז-151967, שלגביו קיבלה החברה אישור כמשמעותו בצו הפיקוח על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ושירותים (זיהוי עסקים למכירת טובין ומתן שירותים לתיירים),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תשכ"ז- 1967 16.</w:t>
                        </w:r>
                      </w:p>
                    </w:tc>
                  </w:tr>
                  <w:tr w:rsidR="00912BFD" w:rsidRPr="00076C87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מפעלים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בבעלות אגודה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שיתופית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להתיישבות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חקלאית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50. (א) על אף האמור בסעיף 1 יראו, לענין הפרקים ב/ ג' ודי, אגודה שיתופית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שסווגה על--ידי רשם האגודות השיתופיות כאגודה שיתופית להתיישבות חקלאית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ושבבעלותה נמצא מפעל העוסק בתעשיה, כחברה תעשייתית ואת המפעל כמפעל תעשייתי,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כי לא נתמלאו התנאים האמורים בהגדרת "חברה תעשייתית" ובלבד שהמפעל מנהל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 חשבון נפרדים וממלא אחרי יתר התנאים שבהגדרת "מפעל תעשייתי".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יתקין תקנות להפעלת הוראות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על חברות תעשייתיות ומפעלים תעשייתיים כאמור בסעיף קטן (א).</w:t>
                        </w:r>
                      </w:p>
                    </w:tc>
                  </w:tr>
                  <w:tr w:rsidR="00912BFD" w:rsidRPr="00076C87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לגבי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אגודות שיתופיות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51. בהפעלת חוק זה לגבי חברות תעשייתיות שהן אגודות שיתופיות ולגבי חברות כאמור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49 יחולו הוראותיו, בשינויים המחוייבים לפי הענין, ובתיאומים ששר האוצר,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כאישור ועדת הכספים של הכנסת, קבע אותם בתקנות.</w:t>
                        </w:r>
                      </w:p>
                    </w:tc>
                  </w:tr>
                  <w:tr w:rsidR="00912BFD" w:rsidRPr="00076C87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912BFD" w:rsidRPr="00076C87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52. (א) שר האוצר ממונה על ביצוע חוק זה והוא רשאי להתקין תקנות בכל ענין הנוגע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לרבות בדבר -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הוכחת הזכות להטבות והתנאים לנתינתן;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ההשקעה בפיתוחו וקידומו של המפעל התעשייתי;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הנסיבות שבהן ניתן להמשיך ולראות חברה כחברה תעשייתית, אף אם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 מסויימת עלה אחוז הכנסותיה, השכר והפחת, כנדרש בהגדרת מפעל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תעשייתי, מעל למותר בהגדרת מפעל תעשייתי, ובלבד שלא חל שינוי מהותי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באפיים ופעולתם של המפעל והחברה.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תחילתן של תקנות לפי סעיף זה, מיום תחילתו של חוק זה, אלא אם נקבע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אחרת.</w:t>
                        </w:r>
                      </w:p>
                    </w:tc>
                  </w:tr>
                  <w:tr w:rsidR="00912BFD" w:rsidRPr="00076C87">
                    <w:trPr>
                      <w:jc w:val="right"/>
                    </w:trPr>
                    <w:tc>
                      <w:tcPr>
                        <w:tcW w:w="927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התוספת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 שיעורים</w:t>
                        </w:r>
                      </w:p>
                    </w:tc>
                    <w:tc>
                      <w:tcPr>
                        <w:tcW w:w="4073" w:type="pct"/>
                      </w:tcPr>
                      <w:p w:rsidR="00912BFD" w:rsidRDefault="00912BFD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53. שר האוצר, באישור ועדת הכספים של הכנסת, רשאי בצו, להוסיף על התוספת</w:t>
                        </w:r>
                      </w:p>
                      <w:p w:rsidR="00912BFD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לגרוע ממנה ולשנות את השיעורים הקבועים בהגדרות "מפעל תעשייתי'/ "חברה</w:t>
                        </w:r>
                      </w:p>
                      <w:p w:rsidR="00912BFD" w:rsidRPr="00076C87" w:rsidRDefault="00912BFD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תעשייתית" או חברה כאמור בסעיף 49, לגבי סוגי מפעלים או חברות מסויימים.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912BFD" w:rsidRDefault="00912BFD">
      <w:pPr>
        <w:rPr>
          <w:rtl/>
        </w:rPr>
      </w:pPr>
      <w:r>
        <w:rPr>
          <w:rtl/>
        </w:rPr>
        <w:br w:type="page"/>
      </w:r>
    </w:p>
    <w:p w:rsidR="00912BFD" w:rsidRDefault="00000000">
      <w:pPr>
        <w:rPr>
          <w:rtl/>
        </w:rPr>
      </w:pPr>
      <w:r>
        <w:pict>
          <v:shape id="_x0000_s18568" o:spid="_x0000_s1071" type="#_x0000_t202" style="position:absolute;left:0;text-align:left;margin-left:50pt;margin-top:771.95pt;width:495.35pt;height:30pt;z-index:52;mso-position-horizontal-relative:page;mso-position-vertical-relative:page" stroked="f">
            <v:textbox style="mso-next-textbox:#_x0000_s18568" inset="0,0,0,0">
              <w:txbxContent>
                <w:p w:rsidR="00912BFD" w:rsidRDefault="00912BFD">
                  <w:r>
                    <w:rPr>
                      <w:rtl/>
                    </w:rPr>
                    <w:t>242                                          ספר החוקים 572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69" o:spid="_x0000_s1072" type="#_x0000_t202" style="position:absolute;left:0;text-align:left;margin-left:123.7pt;margin-top:321.25pt;width:74.05pt;height:36.25pt;z-index:51;mso-position-horizontal-relative:page;mso-position-vertical-relative:page" stroked="f">
            <v:textbox style="mso-next-textbox:#_x0000_s18569" inset="0,0,0,0">
              <w:txbxContent>
                <w:p w:rsidR="00912BFD" w:rsidRDefault="00912BFD">
                  <w:pPr>
                    <w:pStyle w:val="OCRStyle1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זאב שרף</w:t>
                  </w:r>
                </w:p>
                <w:p w:rsidR="00912BFD" w:rsidRDefault="00912BFD">
                  <w:pPr>
                    <w:pStyle w:val="OCRStyle11"/>
                    <w:ind w:left="3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70" o:spid="_x0000_s1073" type="#_x0000_t202" style="position:absolute;left:0;text-align:left;margin-left:233.8pt;margin-top:320.65pt;width:93.05pt;height:34.45pt;z-index:50;mso-position-horizontal-relative:page;mso-position-vertical-relative:page" stroked="f">
            <v:textbox style="mso-next-textbox:#_x0000_s18570" inset="0,0,0,0">
              <w:txbxContent>
                <w:p w:rsidR="00912BFD" w:rsidRDefault="00912BFD">
                  <w:pPr>
                    <w:pStyle w:val="OCRStyle1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12BFD" w:rsidRDefault="00912BFD">
                  <w:pPr>
                    <w:pStyle w:val="OCRStyle11"/>
                    <w:ind w:left="3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71" o:spid="_x0000_s1074" type="#_x0000_t202" style="position:absolute;left:0;text-align:left;margin-left:352.6pt;margin-top:345.6pt;width:136.05pt;height:39.6pt;z-index:49;mso-position-horizontal-relative:page;mso-position-vertical-relative:page" stroked="f">
            <v:textbox style="mso-next-textbox:#_x0000_s18571" inset="0,0,0,0">
              <w:txbxContent>
                <w:p w:rsidR="00912BFD" w:rsidRDefault="00912BFD">
                  <w:pPr>
                    <w:pStyle w:val="OCRStyle1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12BFD" w:rsidRDefault="00912BFD">
                  <w:pPr>
                    <w:pStyle w:val="OCRStyle11"/>
                    <w:ind w:left="8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72" o:spid="_x0000_s1075" type="#_x0000_t202" style="position:absolute;left:0;text-align:left;margin-left:108.25pt;margin-top:139.05pt;width:401.15pt;height:176.4pt;z-index:48;mso-position-horizontal-relative:page;mso-position-vertical-relative:page" stroked="f">
            <v:textbox style="mso-next-textbox:#_x0000_s18572" inset="0,0,0,0">
              <w:txbxContent>
                <w:p w:rsidR="00912BFD" w:rsidRDefault="00912BFD">
                  <w:pPr>
                    <w:pStyle w:val="OCRStyle11"/>
                    <w:ind w:left="382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912BFD" w:rsidRDefault="00912BFD">
                  <w:pPr>
                    <w:pStyle w:val="OCRStyle11"/>
                    <w:ind w:left="3805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912BFD" w:rsidRDefault="00912BFD">
                  <w:pPr>
                    <w:pStyle w:val="OCRStyle11"/>
                    <w:ind w:left="3186"/>
                    <w:rPr>
                      <w:rtl/>
                    </w:rPr>
                  </w:pPr>
                  <w:r>
                    <w:rPr>
                      <w:rtl/>
                    </w:rPr>
                    <w:t>פעילויות שאינן ייצוריות</w:t>
                  </w:r>
                </w:p>
                <w:p w:rsidR="00912BFD" w:rsidRDefault="00912BFD">
                  <w:pPr>
                    <w:pStyle w:val="OCRStyle1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אריזה - למעט אריזה בחישוב הוצאותיו של בית אריזה -</w:t>
                  </w:r>
                </w:p>
                <w:p w:rsidR="00912BFD" w:rsidRDefault="00912BFD">
                  <w:pPr>
                    <w:pStyle w:val="OCRStyle1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בניה</w:t>
                  </w:r>
                </w:p>
                <w:p w:rsidR="00912BFD" w:rsidRDefault="00912BFD">
                  <w:pPr>
                    <w:pStyle w:val="OCRStyle11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מסחר</w:t>
                  </w:r>
                </w:p>
                <w:p w:rsidR="00912BFD" w:rsidRDefault="00912BFD">
                  <w:pPr>
                    <w:pStyle w:val="OCRStyle11"/>
                    <w:ind w:left="1210"/>
                    <w:rPr>
                      <w:rtl/>
                    </w:rPr>
                  </w:pPr>
                  <w:r>
                    <w:rPr>
                      <w:rtl/>
                    </w:rPr>
                    <w:t>תחבורה - למעט תחבורה בחישוב הוצאותיה של חברה כאמור כסעיף 49 (1) ו-(2)</w:t>
                  </w:r>
                </w:p>
                <w:p w:rsidR="00912BFD" w:rsidRDefault="00912BFD">
                  <w:pPr>
                    <w:pStyle w:val="OCRStyle11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החסנה</w:t>
                  </w:r>
                </w:p>
                <w:p w:rsidR="00912BFD" w:rsidRDefault="00912BFD">
                  <w:pPr>
                    <w:pStyle w:val="OCRStyle11"/>
                    <w:ind w:left="1199"/>
                    <w:rPr>
                      <w:rtl/>
                    </w:rPr>
                  </w:pPr>
                  <w:r>
                    <w:rPr>
                      <w:rtl/>
                    </w:rPr>
                    <w:t>תקשורת</w:t>
                  </w:r>
                </w:p>
                <w:p w:rsidR="00912BFD" w:rsidRDefault="00912BFD">
                  <w:pPr>
                    <w:pStyle w:val="OCRStyle11"/>
                    <w:ind w:left="1202"/>
                    <w:rPr>
                      <w:rtl/>
                    </w:rPr>
                  </w:pPr>
                  <w:r>
                    <w:rPr>
                      <w:rtl/>
                    </w:rPr>
                    <w:t>שירותים סניטריים</w:t>
                  </w:r>
                </w:p>
                <w:p w:rsidR="00912BFD" w:rsidRPr="00912BFD" w:rsidRDefault="00912BFD">
                  <w:pPr>
                    <w:pStyle w:val="OCRStyle11"/>
                    <w:ind w:left="1206"/>
                  </w:pPr>
                  <w:r>
                    <w:rPr>
                      <w:rtl/>
                    </w:rPr>
                    <w:t>שירותים אישיים - למעט שירותים אישיים בחישוב הוצאותיו של בית מלון,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73" o:spid="_x0000_s1076" type="#_x0000_t202" style="position:absolute;left:0;text-align:left;margin-left:82.3pt;margin-top:76.3pt;width:464.9pt;height:57.6pt;z-index:47;mso-position-horizontal-relative:page;mso-position-vertical-relative:page" stroked="f">
            <v:textbox style="mso-next-textbox:#_x0000_s1857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6"/>
                    <w:gridCol w:w="1026"/>
                  </w:tblGrid>
                  <w:tr w:rsidR="00912BFD" w:rsidRPr="00912BFD">
                    <w:trPr>
                      <w:jc w:val="right"/>
                    </w:trPr>
                    <w:tc>
                      <w:tcPr>
                        <w:tcW w:w="4393" w:type="pct"/>
                      </w:tcPr>
                      <w:p w:rsidR="00912BFD" w:rsidRDefault="00912BF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 .תחילתו של חוק זה היא משנת המס 1968 והתובע הטבות יגיש בקשתו תוך ששה חדשים</w:t>
                        </w:r>
                      </w:p>
                      <w:p w:rsidR="00912BFD" w:rsidRDefault="00912BF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החוק ברשומות, ולענין סעיף 44 יראו את הגשת הבקשה כתאריך הגשת</w:t>
                        </w:r>
                      </w:p>
                      <w:p w:rsidR="00912BFD" w:rsidRDefault="00912BFD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 לשנת המם 1968.</w:t>
                        </w:r>
                      </w:p>
                    </w:tc>
                    <w:tc>
                      <w:tcPr>
                        <w:tcW w:w="607" w:type="pct"/>
                      </w:tcPr>
                      <w:p w:rsidR="00912BFD" w:rsidRPr="00912BFD" w:rsidRDefault="00912BFD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912BFD" w:rsidRDefault="00912BFD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6C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6DC0F6-5D39-4EC2-B902-0B8831B4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A6F1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21E3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27346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6100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D10D35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EF5E9E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746E74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824CF9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6834B9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076C87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912BF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71</Characters>
  <Application>Microsoft Office Word</Application>
  <DocSecurity>4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2008-04-06T21:16:00Z</dcterms:created>
  <dcterms:modified xsi:type="dcterms:W3CDTF">2008-04-06T21:17:00Z</dcterms:modified>
</cp:coreProperties>
</file>