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2DB3" w:rsidRDefault="00D82DB3">
      <w:pPr>
        <w:rPr>
          <w:rtl/>
        </w:rPr>
      </w:pPr>
    </w:p>
    <w:p w:rsidR="00D82D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80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808" inset="0,0,0,0">
              <w:txbxContent>
                <w:p w:rsidR="00D82DB3" w:rsidRDefault="00D82DB3">
                  <w:r>
                    <w:rPr>
                      <w:rtl/>
                    </w:rPr>
                    <w:t>62                                          ספר החוקים 1079                  ט"ז בניסן התשמ"ג 30.03.1983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09" o:spid="_x0000_s1026" type="#_x0000_t202" style="position:absolute;left:0;text-align:left;margin-left:98.85pt;margin-top:251pt;width:377pt;height:44.55pt;z-index:6;mso-wrap-style:none;mso-position-horizontal-relative:page;mso-position-vertical-relative:page" stroked="f">
            <v:textbox style="mso-next-textbox:#_x0000_s18809" inset="0,0,0,0">
              <w:txbxContent>
                <w:p w:rsidR="00D82DB3" w:rsidRDefault="00D82DB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0' בניסן התשמ''ג (23 במרס 1983); הצעת החוק ודברי הסבר פורסמו בה''ח 1620, התשמ"ג,</w:t>
                  </w:r>
                </w:p>
                <w:p w:rsidR="00D82DB3" w:rsidRDefault="00D82DB3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140.</w:t>
                  </w:r>
                </w:p>
                <w:p w:rsidR="00D82DB3" w:rsidRPr="00D82DB3" w:rsidRDefault="00D82DB3">
                  <w:pPr>
                    <w:pStyle w:val="OCRStyle1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התשי"א, עט' 204; התשכ''ט, עמ' 54 ועמ' 78; התשל''א, עמ' 69; התש''ם, עמי 135; התשמ"א,  עמ' .124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10" o:spid="_x0000_s1027" type="#_x0000_t202" style="position:absolute;left:0;text-align:left;margin-left:96.45pt;margin-top:180.15pt;width:112.85pt;height:42.95pt;z-index:5;mso-wrap-style:none;mso-position-horizontal-relative:page;mso-position-vertical-relative:page" stroked="f">
            <v:textbox style="mso-next-textbox:#_x0000_s18810" inset="0,0,0,0">
              <w:txbxContent>
                <w:p w:rsidR="00D82DB3" w:rsidRDefault="00D82DB3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D82DB3" w:rsidRDefault="00D82DB3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11" o:spid="_x0000_s1028" type="#_x0000_t202" style="position:absolute;left:0;text-align:left;margin-left:246.55pt;margin-top:176.75pt;width:91.5pt;height:33.85pt;z-index:4;mso-wrap-style:none;mso-position-horizontal-relative:page;mso-position-vertical-relative:page" stroked="f">
            <v:textbox style="mso-next-textbox:#_x0000_s18811" inset="0,0,0,0">
              <w:txbxContent>
                <w:p w:rsidR="00D82DB3" w:rsidRDefault="00D82DB3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82DB3" w:rsidRDefault="00D82DB3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12" o:spid="_x0000_s1029" type="#_x0000_t202" style="position:absolute;left:0;text-align:left;margin-left:366.15pt;margin-top:206.45pt;width:83.35pt;height:37.2pt;z-index:3;mso-wrap-style:none;mso-position-horizontal-relative:page;mso-position-vertical-relative:page" stroked="f">
            <v:textbox style="mso-next-textbox:#_x0000_s18812" inset="0,0,0,0">
              <w:txbxContent>
                <w:p w:rsidR="00D82DB3" w:rsidRDefault="00D82DB3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82DB3" w:rsidRDefault="00D82DB3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13" o:spid="_x0000_s1030" type="#_x0000_t202" style="position:absolute;left:0;text-align:left;margin-left:96.45pt;margin-top:99.35pt;width:447.9pt;height:72.45pt;z-index:2;mso-wrap-style:none;mso-position-horizontal-relative:page;mso-position-vertical-relative:page" stroked="f">
            <v:textbox style="mso-next-textbox:#_x0000_s18813" inset="0,0,0,0">
              <w:txbxContent>
                <w:tbl>
                  <w:tblPr>
                    <w:tblW w:w="47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3"/>
                    <w:gridCol w:w="1192"/>
                  </w:tblGrid>
                  <w:tr w:rsidR="00D82DB3" w:rsidRPr="00D82DB3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82DB3" w:rsidRDefault="00D82DB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12 לחוק שעות עבודה ומנוחה, התשי"א-1951 1, בסוסו יבוא:</w:t>
                        </w:r>
                      </w:p>
                      <w:p w:rsidR="00D82DB3" w:rsidRDefault="00D82D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בהיתר מיוחד לטי סעיף קטן (א) יפורטו המקצועות או התפקידים</w:t>
                        </w:r>
                      </w:p>
                      <w:p w:rsidR="00D82DB3" w:rsidRDefault="00D82D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העובדים שלגביהם ניתן ההיתר או המחלקות במקום העבודה שלגבי</w:t>
                        </w:r>
                      </w:p>
                      <w:p w:rsidR="00D82DB3" w:rsidRPr="00D82DB3" w:rsidRDefault="00D82D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עובדיהן ניתן ההיתר."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82DB3" w:rsidRPr="00D82DB3" w:rsidRDefault="00D82D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D82DB3" w:rsidRDefault="00D82D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814" o:spid="_x0000_s1031" type="#_x0000_t202" style="position:absolute;left:0;text-align:left;margin-left:140pt;margin-top:64.7pt;width:297.8pt;height:26.35pt;z-index:1;mso-wrap-style:none;mso-position-horizontal-relative:page;mso-position-vertical-relative:page" stroked="f">
            <v:textbox style="mso-next-textbox:#_x0000_s18814" inset="0,0,0,0">
              <w:txbxContent>
                <w:p w:rsidR="00D82DB3" w:rsidRPr="00D82DB3" w:rsidRDefault="00D82DB3">
                  <w:pPr>
                    <w:pStyle w:val="OCRStyle1"/>
                    <w:ind w:left="2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שעות עבודה ומנוחה (תיקון מס' 6), התשמ"ג-1983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2D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8D7334-CD32-432B-9D34-9FC6F380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2D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2008-04-07T01:24:00Z</dcterms:created>
  <dcterms:modified xsi:type="dcterms:W3CDTF">2008-04-07T01:24:00Z</dcterms:modified>
</cp:coreProperties>
</file>