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1572" w:rsidRDefault="006B1572">
      <w:pPr>
        <w:rPr>
          <w:rtl/>
        </w:rPr>
      </w:pPr>
    </w:p>
    <w:p w:rsidR="006B15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976" inset="0,0,0,0">
              <w:txbxContent>
                <w:p w:rsidR="006B1572" w:rsidRDefault="006B1572">
                  <w:r>
                    <w:rPr>
                      <w:rtl/>
                    </w:rPr>
                    <w:t>74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7" o:spid="_x0000_s1026" type="#_x0000_t202" style="position:absolute;left:0;text-align:left;margin-left:85.25pt;margin-top:706.5pt;width:154.25pt;height:46.55pt;z-index:7;mso-position-horizontal-relative:page;mso-position-vertical-relative:page" stroked="f">
            <v:textbox style="mso-next-textbox:#_x0000_s18977" inset="0,0,0,0">
              <w:txbxContent>
                <w:p w:rsidR="006B1572" w:rsidRDefault="006B15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78" o:spid="_x0000_s1027" type="#_x0000_t202" style="position:absolute;left:0;text-align:left;margin-left:91.35pt;margin-top:314.05pt;width:371.05pt;height:85.95pt;z-index:6;mso-position-horizontal-relative:page;mso-position-vertical-relative:page" stroked="f">
            <v:textbox style="mso-next-textbox:#_x0000_s18978" inset="0,0,0,0">
              <w:txbxContent>
                <w:p w:rsidR="006B1572" w:rsidRDefault="006B157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כיום א' באדר תשל"</w:t>
                  </w:r>
                  <w:r>
                    <w:rPr>
                      <w:rtl/>
                    </w:rPr>
                    <w:tab/>
                    <w:t>ט (28 בפברואר 1979); הצעת החוק ודברי הסבר פורסמו בה"ח 1388, תשל"ט,</w:t>
                  </w:r>
                </w:p>
                <w:p w:rsidR="006B1572" w:rsidRDefault="006B1572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104.</w:t>
                  </w:r>
                </w:p>
                <w:p w:rsidR="006B1572" w:rsidRDefault="006B1572">
                  <w:pPr>
                    <w:pStyle w:val="OCRStyle1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תשל"ט, עמי 6.</w:t>
                  </w:r>
                </w:p>
                <w:p w:rsidR="006B1572" w:rsidRDefault="006B1572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9, עמ' .250</w:t>
                  </w:r>
                </w:p>
                <w:p w:rsidR="006B1572" w:rsidRDefault="006B1572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תשי"א, עמי .178</w:t>
                  </w:r>
                </w:p>
                <w:p w:rsidR="006B1572" w:rsidRDefault="006B1572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תשי"ג, עמ' 1174.</w:t>
                  </w:r>
                </w:p>
                <w:p w:rsidR="006B1572" w:rsidRPr="006B1572" w:rsidRDefault="006B1572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ק"ת תשי"ח, עמ' 1256.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9" o:spid="_x0000_s1028" type="#_x0000_t202" style="position:absolute;left:0;text-align:left;margin-left:210.15pt;margin-top:239pt;width:137.6pt;height:39.6pt;z-index:5;mso-position-horizontal-relative:page;mso-position-vertical-relative:page" stroked="f">
            <v:textbox style="mso-next-textbox:#_x0000_s18979" inset="0,0,0,0">
              <w:txbxContent>
                <w:p w:rsidR="006B1572" w:rsidRDefault="006B1572">
                  <w:pPr>
                    <w:pStyle w:val="OCRStyle1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6B1572" w:rsidRDefault="006B1572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6B1572" w:rsidRDefault="006B157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0" o:spid="_x0000_s1029" type="#_x0000_t202" style="position:absolute;left:0;text-align:left;margin-left:400.45pt;margin-top:276.05pt;width:80.8pt;height:29.3pt;z-index:4;mso-position-horizontal-relative:page;mso-position-vertical-relative:page" stroked="f">
            <v:textbox style="mso-next-textbox:#_x0000_s18980" inset="0,0,0,0">
              <w:txbxContent>
                <w:p w:rsidR="006B1572" w:rsidRDefault="006B157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B1572" w:rsidRDefault="006B1572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1" o:spid="_x0000_s1030" type="#_x0000_t202" style="position:absolute;left:0;text-align:left;margin-left:112.75pt;margin-top:239pt;width:69.9pt;height:29.3pt;z-index:3;mso-position-horizontal-relative:page;mso-position-vertical-relative:page" stroked="f">
            <v:textbox style="mso-next-textbox:#_x0000_s18981" inset="0,0,0,0">
              <w:txbxContent>
                <w:p w:rsidR="006B1572" w:rsidRDefault="006B1572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B1572" w:rsidRDefault="006B157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2" o:spid="_x0000_s1031" type="#_x0000_t202" style="position:absolute;left:0;text-align:left;margin-left:92.15pt;margin-top:111.7pt;width:456.2pt;height:124.75pt;z-index:2;mso-position-horizontal-relative:page;mso-position-vertical-relative:page" stroked="f">
            <v:textbox style="mso-next-textbox:#_x0000_s189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256"/>
                    <w:gridCol w:w="1304"/>
                  </w:tblGrid>
                  <w:tr w:rsidR="006B1572" w:rsidRPr="006B1572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6B1572" w:rsidRP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אחרי סעיף 28 לחוק לתיקון פקודת העיריות (מס' 24), תשל"ט-1978 1,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6B1572" w:rsidRPr="006B1572" w:rsidRDefault="006B15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</w:t>
                        </w:r>
                      </w:p>
                    </w:tc>
                  </w:tr>
                  <w:tr w:rsidR="006B1572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6B1572" w:rsidRDefault="006B15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על אף האמור בפקודת המועצות המקומיות 2, רשאי שר הפנים,</w:t>
                        </w:r>
                      </w:p>
                      <w:p w:rsid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כאישור ועדת הפנים ואיכות הסכיכה של הכנסת, לכלול בצו המועצות</w:t>
                        </w:r>
                      </w:p>
                      <w:p w:rsid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(א), תשי"א-31950, בצו המועצות המקומיות (ב), תשי"ג-</w:t>
                        </w:r>
                      </w:p>
                      <w:p w:rsid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4, ובצו המועצות המקומיות (מועצות אזוריות), תשי"ח-1958 5,</w:t>
                        </w:r>
                      </w:p>
                      <w:p w:rsid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כהוראות חוק זה, כולן או מקצתן, בתיאומים המחוייבים לפי</w:t>
                        </w:r>
                      </w:p>
                      <w:p w:rsidR="006B1572" w:rsidRP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'"החלה על</w:t>
                        </w:r>
                      </w:p>
                      <w:p w:rsidR="006B1572" w:rsidRPr="006B1572" w:rsidRDefault="006B15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מועצות מקומיות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6B1572" w:rsidRDefault="006B157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B1572" w:rsidRDefault="006B15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83" o:spid="_x0000_s1032" type="#_x0000_t202" style="position:absolute;left:0;text-align:left;margin-left:109.4pt;margin-top:76.45pt;width:341.75pt;height:30.1pt;z-index:1;mso-position-horizontal-relative:page;mso-position-vertical-relative:page" stroked="f">
            <v:textbox style="mso-next-textbox:#_x0000_s18983" inset="0,0,0,0">
              <w:txbxContent>
                <w:p w:rsidR="006B1572" w:rsidRPr="006B1572" w:rsidRDefault="006B1572">
                  <w:pPr>
                    <w:pStyle w:val="OCRStyle1"/>
                    <w:ind w:left="104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לתיקון פקודת העיריות (מס' 24) (תיקון),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15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EA8D7E-0778-4BE4-A303-EABCF0C8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157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2008-04-06T23:55:00Z</dcterms:created>
  <dcterms:modified xsi:type="dcterms:W3CDTF">2008-04-06T23:55:00Z</dcterms:modified>
</cp:coreProperties>
</file>