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2104" w:rsidRDefault="00A82104">
      <w:pPr>
        <w:rPr>
          <w:rtl/>
        </w:rPr>
      </w:pPr>
    </w:p>
    <w:p w:rsidR="00A821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3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332" inset="0,0,0,0">
              <w:txbxContent>
                <w:p w:rsidR="00A82104" w:rsidRDefault="00A82104">
                  <w:r>
                    <w:rPr>
                      <w:rtl/>
                    </w:rPr>
                    <w:t>145                                          ספר החוקים 45                   י"ז בסיוון התש"י 02.06.1950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3" o:spid="_x0000_s1026" type="#_x0000_t202" style="position:absolute;left:0;text-align:left;margin-left:176.6pt;margin-top:645.7pt;width:378.4pt;height:106.7pt;z-index:6;mso-position-horizontal-relative:page;mso-position-vertical-relative:page" stroked="f">
            <v:textbox style="mso-next-textbox:#_x0000_s19333" inset="0,0,0,0">
              <w:txbxContent>
                <w:p w:rsidR="00A82104" w:rsidRDefault="00A82104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* נתקבל  בכנסת ביום ח' בסיון תש''י (24 בטאי 1650). הצעת החוק ודברי הסבר</w:t>
                  </w:r>
                </w:p>
                <w:p w:rsidR="00A82104" w:rsidRDefault="00A82104">
                  <w:pPr>
                    <w:pStyle w:val="OCRStyle1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נתפרסמו בהצעות חוק 88 מיום כ"ד באדר תש"י (18.8.50) ,עמ' 138.</w:t>
                  </w:r>
                </w:p>
                <w:p w:rsidR="00A82104" w:rsidRDefault="00A82104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1 ע"ר טס' 414 מיום 12.1.84, תוס' 1, עט'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4" o:spid="_x0000_s1027" type="#_x0000_t202" style="position:absolute;left:0;text-align:left;margin-left:445.1pt;margin-top:275.05pt;width:116.4pt;height:40.6pt;z-index:5;mso-position-horizontal-relative:page;mso-position-vertical-relative:page" stroked="f">
            <v:textbox style="mso-next-textbox:#_x0000_s19334" inset="0,0,0,0">
              <w:txbxContent>
                <w:p w:rsidR="00A82104" w:rsidRDefault="00A82104">
                  <w:pPr>
                    <w:pStyle w:val="OCRStyle1"/>
                    <w:ind w:left="32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ווייצמן</w:t>
                  </w:r>
                </w:p>
                <w:p w:rsidR="00A82104" w:rsidRPr="00A82104" w:rsidRDefault="00A82104">
                  <w:pPr>
                    <w:pStyle w:val="OCRStyle1"/>
                    <w:ind w:left="5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5" o:spid="_x0000_s1028" type="#_x0000_t202" style="position:absolute;left:0;text-align:left;margin-left:168.9pt;margin-top:226.5pt;width:105.55pt;height:36.45pt;z-index:4;mso-position-horizontal-relative:page;mso-position-vertical-relative:page" stroked="f">
            <v:textbox style="mso-next-textbox:#_x0000_s19335" inset="0,0,0,0">
              <w:txbxContent>
                <w:p w:rsidR="00A82104" w:rsidRDefault="00A82104">
                  <w:pPr>
                    <w:pStyle w:val="OCRStyle1"/>
                    <w:ind w:left="28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שפירא</w:t>
                  </w:r>
                </w:p>
                <w:p w:rsidR="00A82104" w:rsidRPr="00A82104" w:rsidRDefault="00A82104">
                  <w:pPr>
                    <w:pStyle w:val="OCRStyle1"/>
                    <w:ind w:left="4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6" o:spid="_x0000_s1029" type="#_x0000_t202" style="position:absolute;left:0;text-align:left;margin-left:278.95pt;margin-top:229.9pt;width:114.25pt;height:37.4pt;z-index:3;mso-position-horizontal-relative:page;mso-position-vertical-relative:page" stroked="f">
            <v:textbox style="mso-next-textbox:#_x0000_s19336" inset="0,0,0,0">
              <w:txbxContent>
                <w:p w:rsidR="00A82104" w:rsidRDefault="00A82104">
                  <w:pPr>
                    <w:pStyle w:val="OCRStyle1"/>
                    <w:ind w:left="3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A82104" w:rsidRPr="00A82104" w:rsidRDefault="00A82104">
                  <w:pPr>
                    <w:pStyle w:val="OCRStyle1"/>
                    <w:ind w:left="5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7" o:spid="_x0000_s1030" type="#_x0000_t202" style="position:absolute;left:0;text-align:left;margin-left:195.2pt;margin-top:140.8pt;width:339.95pt;height:80.2pt;z-index:2;mso-position-horizontal-relative:page;mso-position-vertical-relative:page" stroked="f">
            <v:textbox style="mso-next-textbox:#_x0000_s19337" inset="0,0,0,0">
              <w:txbxContent>
                <w:p w:rsidR="00A82104" w:rsidRDefault="00A82104">
                  <w:pPr>
                    <w:pStyle w:val="OCRStyle1"/>
                    <w:ind w:left="64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2), תש"י--1950 *</w:t>
                  </w:r>
                </w:p>
                <w:p w:rsidR="00A82104" w:rsidRDefault="00A82104">
                  <w:pPr>
                    <w:pStyle w:val="OCRStyle1"/>
                    <w:ind w:left="23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פקודת העיריות' 1934 1, תתוקן כך:</w:t>
                  </w:r>
                </w:p>
                <w:p w:rsidR="00A82104" w:rsidRPr="00A82104" w:rsidRDefault="00A82104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בסעיף 99 (2), במקום המלים "עשרים פונט" יבואו המלים "מאה לירות".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8" o:spid="_x0000_s1031" type="#_x0000_t202" style="position:absolute;left:0;text-align:left;margin-left:102.95pt;margin-top:70.3pt;width:79.2pt;height:38.6pt;z-index:1;mso-position-horizontal-relative:page;mso-position-vertical-relative:page" stroked="f">
            <v:textbox style="mso-next-textbox:#_x0000_s19338" inset="0,0,0,0">
              <w:txbxContent>
                <w:p w:rsidR="00A82104" w:rsidRPr="00A82104" w:rsidRDefault="00A82104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מספר 86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821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67E62B-DD80-4276-A053-8F62CB26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21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