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7613B" w:rsidRDefault="0007613B">
      <w:pPr>
        <w:rPr>
          <w:rtl/>
        </w:rPr>
      </w:pPr>
    </w:p>
    <w:p w:rsidR="0007613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41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413" inset="0,0,0,0">
              <w:txbxContent>
                <w:p w:rsidR="008256D5" w:rsidRDefault="008256D5">
                  <w:r>
                    <w:rPr>
                      <w:rtl/>
                    </w:rPr>
                    <w:t>140                                          ספר החוקים 17                       ח' באב התש"ט 03.08.1949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14" o:spid="_x0000_s1026" type="#_x0000_t202" style="position:absolute;left:0;text-align:left;margin-left:94.05pt;margin-top:732.5pt;width:222.15pt;height:29.5pt;z-index:3;mso-position-horizontal-relative:page;mso-position-vertical-relative:page" stroked="f">
            <v:textbox style="mso-next-textbox:#_x0000_s19414" inset="0,0,0,0">
              <w:txbxContent>
                <w:p w:rsidR="008256D5" w:rsidRDefault="008256D5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415" o:spid="_x0000_s1027" type="#_x0000_t202" style="position:absolute;left:0;text-align:left;margin-left:124.55pt;margin-top:667.35pt;width:375.6pt;height:47.3pt;z-index:2;mso-position-horizontal-relative:page;mso-position-vertical-relative:page" stroked="f">
            <v:textbox style="mso-next-textbox:#_x0000_s19415" inset="0,0,0,0">
              <w:txbxContent>
                <w:p w:rsidR="008256D5" w:rsidRDefault="008256D5">
                  <w:pPr>
                    <w:pStyle w:val="OCRStyle1"/>
                    <w:ind w:left="392"/>
                    <w:rPr>
                      <w:rtl/>
                    </w:rPr>
                  </w:pPr>
                  <w:r>
                    <w:rPr>
                      <w:rtl/>
                    </w:rPr>
                    <w:t>* הצעת החוק ודברי הסבר נתפרסמו בהצעות חוק 0 מיום י"א בסיון תש"ט (8.6.49), עמ' 59.</w:t>
                  </w:r>
                </w:p>
                <w:p w:rsidR="008256D5" w:rsidRPr="0007613B" w:rsidRDefault="008256D5">
                  <w:pPr>
                    <w:pStyle w:val="OCRStyle1"/>
                    <w:ind w:left="41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414 מיום 12.1.34. חוס' 1, עמ' 1.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16" o:spid="_x0000_s1028" type="#_x0000_t202" style="position:absolute;left:0;text-align:left;margin-left:91.5pt;margin-top:452.95pt;width:435.6pt;height:210.65pt;z-index:1;mso-position-horizontal-relative:page;mso-position-vertical-relative:page" stroked="f">
            <v:textbox style="mso-next-textbox:#_x0000_s19416" inset="0,0,0,0">
              <w:txbxContent>
                <w:p w:rsidR="008256D5" w:rsidRDefault="008256D5">
                  <w:pPr>
                    <w:pStyle w:val="OCRStyle1"/>
                    <w:ind w:left="1552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לתיקון פקודת העיריות, תש"ט - 1949 *</w:t>
                  </w:r>
                </w:p>
                <w:p w:rsidR="008256D5" w:rsidRDefault="008256D5">
                  <w:pPr>
                    <w:pStyle w:val="OCRStyle1"/>
                    <w:ind w:left="52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1. תיקון פקודת העיריות, 1934.</w:t>
                  </w:r>
                </w:p>
                <w:p w:rsidR="008256D5" w:rsidRDefault="008256D5">
                  <w:pPr>
                    <w:pStyle w:val="OCRStyle1"/>
                    <w:ind w:left="882"/>
                    <w:rPr>
                      <w:rtl/>
                    </w:rPr>
                  </w:pPr>
                  <w:r>
                    <w:rPr>
                      <w:rtl/>
                    </w:rPr>
                    <w:t>פקודת העיריות, 1934  1, תתוקן כך:</w:t>
                  </w:r>
                </w:p>
                <w:p w:rsidR="008256D5" w:rsidRDefault="008256D5">
                  <w:pPr>
                    <w:pStyle w:val="OCRStyle1"/>
                    <w:ind w:left="871"/>
                    <w:rPr>
                      <w:rtl/>
                    </w:rPr>
                  </w:pPr>
                  <w:r>
                    <w:rPr>
                      <w:rtl/>
                    </w:rPr>
                    <w:t>(א) במקום סעיף 7 יבוא סעיף זה:</w:t>
                  </w:r>
                </w:p>
                <w:p w:rsidR="008256D5" w:rsidRDefault="008256D5">
                  <w:pPr>
                    <w:pStyle w:val="OCRStyle1"/>
                    <w:ind w:left="1213"/>
                    <w:rPr>
                      <w:rtl/>
                    </w:rPr>
                  </w:pPr>
                  <w:r>
                    <w:rPr>
                      <w:rtl/>
                    </w:rPr>
                    <w:t>"7. בעלי זכות לבחור.</w:t>
                  </w:r>
                </w:p>
                <w:p w:rsidR="008256D5" w:rsidRDefault="008256D5">
                  <w:pPr>
                    <w:pStyle w:val="OCRStyle1"/>
                    <w:ind w:left="1652"/>
                    <w:rPr>
                      <w:rtl/>
                    </w:rPr>
                  </w:pPr>
                  <w:r>
                    <w:rPr>
                      <w:rtl/>
                    </w:rPr>
                    <w:t>(א) הזכות להירשם כבוחר בפנקס הבוחרים נתונה לכל אדם</w:t>
                  </w:r>
                </w:p>
                <w:p w:rsidR="008256D5" w:rsidRDefault="008256D5">
                  <w:pPr>
                    <w:pStyle w:val="OCRStyle1"/>
                    <w:ind w:left="1652"/>
                    <w:rPr>
                      <w:rtl/>
                    </w:rPr>
                  </w:pPr>
                  <w:r>
                    <w:rPr>
                      <w:rtl/>
                    </w:rPr>
                    <w:t>שנתקימו בו שנים אלה:</w:t>
                  </w:r>
                </w:p>
                <w:p w:rsidR="008256D5" w:rsidRDefault="008256D5">
                  <w:pPr>
                    <w:pStyle w:val="OCRStyle1"/>
                    <w:ind w:left="2038"/>
                    <w:rPr>
                      <w:rtl/>
                    </w:rPr>
                  </w:pPr>
                  <w:r>
                    <w:rPr>
                      <w:rtl/>
                    </w:rPr>
                    <w:t>(1) ביום שנקבע להתחלת הכנתו של פנקס הבוחרים לפי סעיף</w:t>
                  </w:r>
                </w:p>
                <w:p w:rsidR="008256D5" w:rsidRDefault="008256D5">
                  <w:pPr>
                    <w:pStyle w:val="OCRStyle1"/>
                    <w:ind w:left="2038"/>
                    <w:rPr>
                      <w:rtl/>
                    </w:rPr>
                  </w:pPr>
                  <w:r>
                    <w:rPr>
                      <w:rtl/>
                    </w:rPr>
                    <w:t>14 (להלן "היום הקובע") ובמשך ששת החדשים שקדמו לו היה</w:t>
                  </w:r>
                </w:p>
                <w:p w:rsidR="008256D5" w:rsidRDefault="008256D5">
                  <w:pPr>
                    <w:pStyle w:val="OCRStyle1"/>
                    <w:ind w:left="2023"/>
                    <w:rPr>
                      <w:rtl/>
                    </w:rPr>
                  </w:pPr>
                  <w:r>
                    <w:rPr>
                      <w:rtl/>
                    </w:rPr>
                    <w:t>מקום מגוריו הקבוע בשטח הכלול ביום הקובע באזור העיריה ?</w:t>
                  </w:r>
                </w:p>
                <w:p w:rsidR="008256D5" w:rsidRDefault="008256D5">
                  <w:pPr>
                    <w:pStyle w:val="OCRStyle1"/>
                    <w:ind w:left="2034"/>
                    <w:rPr>
                      <w:rtl/>
                    </w:rPr>
                  </w:pPr>
                  <w:r>
                    <w:rPr>
                      <w:rtl/>
                    </w:rPr>
                    <w:t>(2) ביום 31 בדצמבר שלפני היום הקובע היה בן שמונה עשרה</w:t>
                  </w:r>
                </w:p>
                <w:p w:rsidR="008256D5" w:rsidRPr="0007613B" w:rsidRDefault="008256D5">
                  <w:pPr>
                    <w:pStyle w:val="OCRStyle1"/>
                    <w:ind w:left="2027"/>
                  </w:pPr>
                  <w:r>
                    <w:rPr>
                      <w:rtl/>
                    </w:rPr>
                    <w:t>שנה ומעלה.</w:t>
                  </w:r>
                </w:p>
              </w:txbxContent>
            </v:textbox>
            <w10:wrap anchorx="page" anchory="page"/>
          </v:shape>
        </w:pict>
      </w:r>
    </w:p>
    <w:p w:rsidR="003C2675" w:rsidRDefault="003C2675">
      <w:pPr>
        <w:rPr>
          <w:rtl/>
        </w:rPr>
      </w:pPr>
      <w:r>
        <w:rPr>
          <w:rtl/>
        </w:rPr>
        <w:br w:type="page"/>
      </w:r>
    </w:p>
    <w:p w:rsidR="003C2675" w:rsidRDefault="00000000">
      <w:pPr>
        <w:rPr>
          <w:rtl/>
        </w:rPr>
      </w:pPr>
      <w:r>
        <w:pict>
          <v:shape id="_x0000_s19417" o:spid="_x0000_s1029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9417" inset="0,0,0,0">
              <w:txbxContent>
                <w:p w:rsidR="008256D5" w:rsidRDefault="008256D5">
                  <w:r>
                    <w:rPr>
                      <w:rtl/>
                    </w:rPr>
                    <w:t>141                                          ספר החוקים 17                       ח' באב התש"ט 03.08.1949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18" o:spid="_x0000_s1030" type="#_x0000_t202" style="position:absolute;left:0;text-align:left;margin-left:361.7pt;margin-top:731.75pt;width:190.5pt;height:27.9pt;z-index:7;mso-position-horizontal-relative:page;mso-position-vertical-relative:page" stroked="f">
            <v:textbox style="mso-next-textbox:#_x0000_s19418" inset="0,0,0,0">
              <w:txbxContent>
                <w:p w:rsidR="008256D5" w:rsidRDefault="008256D5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9419" o:spid="_x0000_s1031" type="#_x0000_t202" style="position:absolute;left:0;text-align:left;margin-left:113pt;margin-top:652.95pt;width:408.65pt;height:57.2pt;z-index:6;mso-position-horizontal-relative:page;mso-position-vertical-relative:page" stroked="f">
            <v:textbox style="mso-next-textbox:#_x0000_s19419" inset="0,0,0,0">
              <w:txbxContent>
                <w:p w:rsidR="008256D5" w:rsidRDefault="008256D5">
                  <w:pPr>
                    <w:pStyle w:val="OCRStyle2"/>
                    <w:ind w:left="626"/>
                    <w:rPr>
                      <w:rtl/>
                    </w:rPr>
                  </w:pPr>
                  <w:r>
                    <w:rPr>
                      <w:rtl/>
                    </w:rPr>
                    <w:t>1 ע"ר מס' 070 מיום 23.3.37, תוס' 2, עמ' 236: קובץ התקנות 3 מיום כ"ב באדר תש"ט</w:t>
                  </w:r>
                </w:p>
                <w:p w:rsidR="008256D5" w:rsidRDefault="008256D5">
                  <w:pPr>
                    <w:pStyle w:val="OCRStyle2"/>
                    <w:ind w:left="821"/>
                    <w:rPr>
                      <w:rtl/>
                    </w:rPr>
                  </w:pPr>
                  <w:r>
                    <w:rPr>
                      <w:rtl/>
                    </w:rPr>
                    <w:t>(40 23.3), עמ' 131</w:t>
                  </w:r>
                </w:p>
                <w:p w:rsidR="008256D5" w:rsidRDefault="008256D5">
                  <w:pPr>
                    <w:pStyle w:val="OCRStyle2"/>
                    <w:ind w:left="62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35 מיום א' בכסלו תש"ט (3.12.48), תוס' ב', עמ' 40.</w:t>
                  </w:r>
                </w:p>
                <w:p w:rsidR="008256D5" w:rsidRPr="003C2675" w:rsidRDefault="008256D5">
                  <w:pPr>
                    <w:pStyle w:val="OCRStyle2"/>
                    <w:ind w:left="63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מס' 450 מיום 34 2.7, תוס' 2, עט' 527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20" o:spid="_x0000_s1032" type="#_x0000_t202" style="position:absolute;left:0;text-align:left;margin-left:115.35pt;margin-top:86.85pt;width:407.5pt;height:565.9pt;z-index:5;mso-position-horizontal-relative:page;mso-position-vertical-relative:page" stroked="f">
            <v:textbox style="mso-next-textbox:#_x0000_s19420" inset="0,0,0,0">
              <w:txbxContent>
                <w:p w:rsidR="008256D5" w:rsidRDefault="008256D5">
                  <w:pPr>
                    <w:pStyle w:val="OCRStyle2"/>
                    <w:ind w:left="1386"/>
                    <w:rPr>
                      <w:rtl/>
                    </w:rPr>
                  </w:pPr>
                  <w:r>
                    <w:rPr>
                      <w:rtl/>
                    </w:rPr>
                    <w:t>(ב) כל הרשום בפנקס הבוחרים ייחשב כבן-עיר לצרכי פקודה זו</w:t>
                  </w:r>
                </w:p>
                <w:p w:rsidR="008256D5" w:rsidRDefault="008256D5">
                  <w:pPr>
                    <w:pStyle w:val="OCRStyle2"/>
                    <w:ind w:left="1397"/>
                    <w:rPr>
                      <w:rtl/>
                    </w:rPr>
                  </w:pPr>
                  <w:r>
                    <w:rPr>
                      <w:rtl/>
                    </w:rPr>
                    <w:t>ויהא זכאי להשתתף בבחירת המועצה.</w:t>
                  </w:r>
                </w:p>
                <w:p w:rsidR="008256D5" w:rsidRDefault="008256D5">
                  <w:pPr>
                    <w:pStyle w:val="OCRStyle2"/>
                    <w:ind w:left="1400"/>
                    <w:rPr>
                      <w:rtl/>
                    </w:rPr>
                  </w:pPr>
                  <w:r>
                    <w:rPr>
                      <w:rtl/>
                    </w:rPr>
                    <w:t>(ג) כדי להסיר ספק נאמר בזה כי לצרכי פקודה זו -</w:t>
                  </w:r>
                </w:p>
                <w:p w:rsidR="008256D5" w:rsidRDefault="008256D5">
                  <w:pPr>
                    <w:pStyle w:val="OCRStyle2"/>
                    <w:ind w:left="1775"/>
                    <w:rPr>
                      <w:rtl/>
                    </w:rPr>
                  </w:pPr>
                  <w:r>
                    <w:rPr>
                      <w:rtl/>
                    </w:rPr>
                    <w:t>(1) אין לאדם בכל יום מן הימים אלא מקום מגורים קבוע אחד;</w:t>
                  </w:r>
                </w:p>
                <w:p w:rsidR="008256D5" w:rsidRDefault="008256D5">
                  <w:pPr>
                    <w:pStyle w:val="OCRStyle2"/>
                    <w:ind w:left="1771"/>
                    <w:rPr>
                      <w:rtl/>
                    </w:rPr>
                  </w:pPr>
                  <w:r>
                    <w:rPr>
                      <w:rtl/>
                    </w:rPr>
                    <w:t>(2) מקום מגוריו הקבוע של חייל בצבא-הגנה לישראל הוא</w:t>
                  </w:r>
                </w:p>
                <w:p w:rsidR="008256D5" w:rsidRDefault="008256D5">
                  <w:pPr>
                    <w:pStyle w:val="OCRStyle2"/>
                    <w:ind w:left="1775"/>
                    <w:rPr>
                      <w:rtl/>
                    </w:rPr>
                  </w:pPr>
                  <w:r>
                    <w:rPr>
                      <w:rtl/>
                    </w:rPr>
                    <w:t>המקום שהיה מקום מגוריו הקבוע ביום התגיסותו.";</w:t>
                  </w:r>
                </w:p>
                <w:p w:rsidR="008256D5" w:rsidRDefault="008256D5">
                  <w:pPr>
                    <w:pStyle w:val="OCRStyle2"/>
                    <w:ind w:left="594"/>
                    <w:rPr>
                      <w:rtl/>
                    </w:rPr>
                  </w:pPr>
                  <w:r>
                    <w:rPr>
                      <w:rtl/>
                    </w:rPr>
                    <w:t>(ב) במקום סעיף 9 יבוא סעיף זה:</w:t>
                  </w:r>
                </w:p>
                <w:p w:rsidR="008256D5" w:rsidRDefault="008256D5">
                  <w:pPr>
                    <w:pStyle w:val="OCRStyle2"/>
                    <w:ind w:left="925"/>
                    <w:rPr>
                      <w:rtl/>
                    </w:rPr>
                  </w:pPr>
                  <w:r>
                    <w:rPr>
                      <w:rtl/>
                    </w:rPr>
                    <w:t>"9. רעלי זכות להיבחר.</w:t>
                  </w:r>
                </w:p>
                <w:p w:rsidR="008256D5" w:rsidRDefault="008256D5">
                  <w:pPr>
                    <w:pStyle w:val="OCRStyle2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בהתחשב עם הוראות סעיף 11(1)' כל בן-עיר שביום 31 בדצמבר</w:t>
                  </w:r>
                </w:p>
                <w:p w:rsidR="008256D5" w:rsidRDefault="008256D5">
                  <w:pPr>
                    <w:pStyle w:val="OCRStyle2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שלפני היום הקובע היה בן עשרים שנה ומעלה' זכאי להיות מועמד</w:t>
                  </w:r>
                </w:p>
                <w:p w:rsidR="008256D5" w:rsidRDefault="008256D5">
                  <w:pPr>
                    <w:pStyle w:val="OCRStyle2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ולהיבחר כחבר המועצה, מלבד אם לפני הזמן שנקבע במודעה פומ-</w:t>
                  </w:r>
                </w:p>
                <w:p w:rsidR="008256D5" w:rsidRDefault="008256D5">
                  <w:pPr>
                    <w:pStyle w:val="OCRStyle2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בית להצעת מועמדים או לפני מועד הבחירות היה לחולה רוח או</w:t>
                  </w:r>
                </w:p>
                <w:p w:rsidR="008256D5" w:rsidRDefault="008256D5">
                  <w:pPr>
                    <w:pStyle w:val="OCRStyle2"/>
                    <w:ind w:left="1393"/>
                    <w:rPr>
                      <w:rtl/>
                    </w:rPr>
                  </w:pPr>
                  <w:r>
                    <w:rPr>
                      <w:rtl/>
                    </w:rPr>
                    <w:t>מקום מגוריו הקבוע חדל להיות באזור העיריה" ;</w:t>
                  </w:r>
                </w:p>
                <w:p w:rsidR="008256D5" w:rsidRDefault="008256D5">
                  <w:pPr>
                    <w:pStyle w:val="OCRStyle2"/>
                    <w:ind w:left="680"/>
                    <w:rPr>
                      <w:rtl/>
                    </w:rPr>
                  </w:pPr>
                  <w:r>
                    <w:rPr>
                      <w:rtl/>
                    </w:rPr>
                    <w:t>(ג) בסעיף 11 -</w:t>
                  </w:r>
                </w:p>
                <w:p w:rsidR="008256D5" w:rsidRDefault="008256D5">
                  <w:pPr>
                    <w:pStyle w:val="OCRStyle2"/>
                    <w:ind w:left="997"/>
                    <w:rPr>
                      <w:rtl/>
                    </w:rPr>
                  </w:pPr>
                  <w:r>
                    <w:rPr>
                      <w:rtl/>
                    </w:rPr>
                    <w:t>(1) בסעיף קטן (1) -</w:t>
                  </w:r>
                </w:p>
                <w:p w:rsidR="008256D5" w:rsidRDefault="008256D5">
                  <w:pPr>
                    <w:pStyle w:val="OCRStyle2"/>
                    <w:ind w:left="1390"/>
                    <w:rPr>
                      <w:rtl/>
                    </w:rPr>
                  </w:pPr>
                  <w:r>
                    <w:rPr>
                      <w:rtl/>
                    </w:rPr>
                    <w:t>(א) בפסקה (ב)' אחרי המלה "מקומית"' במקום הפסיק תבוא נקודה,</w:t>
                  </w:r>
                </w:p>
                <w:p w:rsidR="008256D5" w:rsidRDefault="008256D5">
                  <w:pPr>
                    <w:pStyle w:val="OCRStyle2"/>
                    <w:ind w:left="1404"/>
                    <w:rPr>
                      <w:rtl/>
                    </w:rPr>
                  </w:pPr>
                  <w:r>
                    <w:rPr>
                      <w:rtl/>
                    </w:rPr>
                    <w:t>והמלה "או" שאחריה תימחק;</w:t>
                  </w:r>
                </w:p>
                <w:p w:rsidR="008256D5" w:rsidRDefault="008256D5">
                  <w:pPr>
                    <w:pStyle w:val="OCRStyle2"/>
                    <w:ind w:left="1397"/>
                    <w:rPr>
                      <w:rtl/>
                    </w:rPr>
                  </w:pPr>
                  <w:r>
                    <w:rPr>
                      <w:rtl/>
                    </w:rPr>
                    <w:t>(ב) פסקה (ג) והקטע הבא אחריה יימחקו ?</w:t>
                  </w:r>
                </w:p>
                <w:p w:rsidR="008256D5" w:rsidRDefault="008256D5">
                  <w:pPr>
                    <w:pStyle w:val="OCRStyle2"/>
                    <w:ind w:left="1015"/>
                    <w:rPr>
                      <w:rtl/>
                    </w:rPr>
                  </w:pPr>
                  <w:r>
                    <w:rPr>
                      <w:rtl/>
                    </w:rPr>
                    <w:t>(2) סעיף קטן (3) בטל;</w:t>
                  </w:r>
                </w:p>
                <w:p w:rsidR="008256D5" w:rsidRDefault="008256D5">
                  <w:pPr>
                    <w:pStyle w:val="OCRStyle2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(ד) במקום סעיף קטן (3) לסעיף 14 יבוא סעיף קטן זה:</w:t>
                  </w:r>
                </w:p>
                <w:p w:rsidR="008256D5" w:rsidRDefault="008256D5">
                  <w:pPr>
                    <w:pStyle w:val="OCRStyle2"/>
                    <w:ind w:left="1012"/>
                    <w:rPr>
                      <w:rtl/>
                    </w:rPr>
                  </w:pPr>
                  <w:r>
                    <w:rPr>
                      <w:rtl/>
                    </w:rPr>
                    <w:t>"(3) פנקס הבוחרים יכיל שמותיהם ושמות משפחותיהם' גילם וכתובות</w:t>
                  </w:r>
                </w:p>
                <w:p w:rsidR="008256D5" w:rsidRDefault="008256D5">
                  <w:pPr>
                    <w:pStyle w:val="OCRStyle2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מעונותיהם של הבוחרים. סדר עריכת הפנקס ייקבע על ידי ועדת הבחי-</w:t>
                  </w:r>
                </w:p>
                <w:p w:rsidR="008256D5" w:rsidRDefault="008256D5">
                  <w:pPr>
                    <w:pStyle w:val="OCRStyle2"/>
                    <w:ind w:left="1022"/>
                    <w:rPr>
                      <w:rtl/>
                    </w:rPr>
                  </w:pPr>
                  <w:r>
                    <w:rPr>
                      <w:rtl/>
                    </w:rPr>
                    <w:t>רות באישור שר הפנים.";</w:t>
                  </w:r>
                </w:p>
                <w:p w:rsidR="008256D5" w:rsidRDefault="008256D5">
                  <w:pPr>
                    <w:pStyle w:val="OCRStyle2"/>
                    <w:ind w:left="641"/>
                    <w:rPr>
                      <w:rtl/>
                    </w:rPr>
                  </w:pPr>
                  <w:r>
                    <w:rPr>
                      <w:rtl/>
                    </w:rPr>
                    <w:t>(ה) התוספות השלישית והחמישית בטלות;</w:t>
                  </w:r>
                </w:p>
                <w:p w:rsidR="008256D5" w:rsidRDefault="008256D5">
                  <w:pPr>
                    <w:pStyle w:val="OCRStyle2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(0 בתוספת הששית יימחק הקטע המתיחס לטופס פנקס הבוחרים.</w:t>
                  </w:r>
                </w:p>
                <w:p w:rsidR="008256D5" w:rsidRDefault="008256D5">
                  <w:pPr>
                    <w:pStyle w:val="OCRStyle2"/>
                    <w:ind w:left="220"/>
                    <w:rPr>
                      <w:rtl/>
                    </w:rPr>
                  </w:pPr>
                  <w:r>
                    <w:rPr>
                      <w:rtl/>
                    </w:rPr>
                    <w:t>2. ביטולים</w:t>
                  </w:r>
                </w:p>
                <w:p w:rsidR="008256D5" w:rsidRDefault="008256D5">
                  <w:pPr>
                    <w:pStyle w:val="OCRStyle2"/>
                    <w:ind w:left="644"/>
                    <w:rPr>
                      <w:rtl/>
                    </w:rPr>
                  </w:pPr>
                  <w:r>
                    <w:rPr>
                      <w:rtl/>
                    </w:rPr>
                    <w:t>בטלים:</w:t>
                  </w:r>
                </w:p>
                <w:p w:rsidR="008256D5" w:rsidRDefault="008256D5">
                  <w:pPr>
                    <w:pStyle w:val="OCRStyle2"/>
                    <w:ind w:left="652"/>
                    <w:rPr>
                      <w:rtl/>
                    </w:rPr>
                  </w:pPr>
                  <w:r>
                    <w:rPr>
                      <w:rtl/>
                    </w:rPr>
                    <w:t>(1) סעיף 6 להכרזת עירית פתח-תקוה, 1937 1:</w:t>
                  </w:r>
                </w:p>
                <w:p w:rsidR="008256D5" w:rsidRDefault="008256D5">
                  <w:pPr>
                    <w:pStyle w:val="OCRStyle2"/>
                    <w:ind w:left="655"/>
                    <w:rPr>
                      <w:rtl/>
                    </w:rPr>
                  </w:pPr>
                  <w:r>
                    <w:rPr>
                      <w:rtl/>
                    </w:rPr>
                    <w:t>(2) הסעיפים 5 ו-6 להכרזה על עירית נתניה, תש"ט - 1948 2;</w:t>
                  </w:r>
                </w:p>
                <w:p w:rsidR="008256D5" w:rsidRPr="003C2675" w:rsidRDefault="008256D5">
                  <w:pPr>
                    <w:pStyle w:val="OCRStyle2"/>
                    <w:ind w:left="655"/>
                  </w:pPr>
                  <w:r>
                    <w:rPr>
                      <w:rtl/>
                    </w:rPr>
                    <w:t>(3) צו אזור עירית חיפה (רובעי בחירות), 1934 3;</w:t>
                  </w:r>
                </w:p>
              </w:txbxContent>
            </v:textbox>
            <w10:wrap anchorx="page" anchory="page"/>
          </v:shape>
        </w:pict>
      </w:r>
    </w:p>
    <w:p w:rsidR="008256D5" w:rsidRDefault="008256D5">
      <w:pPr>
        <w:rPr>
          <w:rtl/>
        </w:rPr>
      </w:pPr>
      <w:r>
        <w:rPr>
          <w:rtl/>
        </w:rPr>
        <w:br w:type="page"/>
      </w:r>
    </w:p>
    <w:p w:rsidR="008256D5" w:rsidRDefault="00000000">
      <w:pPr>
        <w:rPr>
          <w:rtl/>
        </w:rPr>
      </w:pPr>
      <w:r>
        <w:pict>
          <v:shape id="_x0000_s19421" o:spid="_x0000_s1033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19421" inset="0,0,0,0">
              <w:txbxContent>
                <w:p w:rsidR="008256D5" w:rsidRDefault="008256D5">
                  <w:r>
                    <w:rPr>
                      <w:rtl/>
                    </w:rPr>
                    <w:t>142                                          ספר החוקים 17                       ח' באב התש"ט 03.08.1949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22" o:spid="_x0000_s1034" type="#_x0000_t202" style="position:absolute;left:0;text-align:left;margin-left:79pt;margin-top:722.9pt;width:220.75pt;height:40.6pt;z-index:14;mso-position-horizontal-relative:page;mso-position-vertical-relative:page" stroked="f">
            <v:textbox style="mso-next-textbox:#_x0000_s19422" inset="0,0,0,0">
              <w:txbxContent>
                <w:p w:rsidR="008256D5" w:rsidRDefault="008256D5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19423" o:spid="_x0000_s1035" type="#_x0000_t202" style="position:absolute;left:0;text-align:left;margin-left:275.6pt;margin-top:649.25pt;width:224.75pt;height:61pt;z-index:13;mso-position-horizontal-relative:page;mso-position-vertical-relative:page" stroked="f">
            <v:textbox style="mso-next-textbox:#_x0000_s19423" inset="0,0,0,0">
              <w:txbxContent>
                <w:p w:rsidR="008256D5" w:rsidRDefault="008256D5">
                  <w:pPr>
                    <w:pStyle w:val="OCRStyle3"/>
                    <w:ind w:left="418"/>
                    <w:rPr>
                      <w:rtl/>
                    </w:rPr>
                  </w:pPr>
                  <w:r>
                    <w:rPr>
                      <w:rtl/>
                    </w:rPr>
                    <w:t>1 ע"ר טס' 464 מיום 31,8.34, תוס' 2, עמ' 743.</w:t>
                  </w:r>
                </w:p>
                <w:p w:rsidR="008256D5" w:rsidRDefault="008256D5">
                  <w:pPr>
                    <w:pStyle w:val="OCRStyle3"/>
                    <w:ind w:left="4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 xml:space="preserve">1 ע"ר מס' 1539 מיום 5.12.46, תוס' 2, עמ' 1249. </w:t>
                  </w:r>
                </w:p>
                <w:p w:rsidR="008256D5" w:rsidRDefault="008256D5">
                  <w:pPr>
                    <w:pStyle w:val="OCRStyle3"/>
                    <w:ind w:left="43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ע"ר טס' 1552 מיום 30.1.47, תוס' 2, עמ' 118.</w:t>
                  </w:r>
                </w:p>
                <w:p w:rsidR="008256D5" w:rsidRPr="008256D5" w:rsidRDefault="008256D5">
                  <w:pPr>
                    <w:pStyle w:val="OCRStyle3"/>
                    <w:ind w:left="418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* ע"ר טס' 1555 מיום 18.2.47, תוס' 2, עמ' 170.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24" o:spid="_x0000_s1036" type="#_x0000_t202" style="position:absolute;left:0;text-align:left;margin-left:138.6pt;margin-top:329.45pt;width:154.85pt;height:40.6pt;z-index:12;mso-position-horizontal-relative:page;mso-position-vertical-relative:page" stroked="f">
            <v:textbox style="mso-next-textbox:#_x0000_s19424" inset="0,0,0,0">
              <w:txbxContent>
                <w:p w:rsidR="008256D5" w:rsidRDefault="008256D5">
                  <w:pPr>
                    <w:pStyle w:val="OCRStyle3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8256D5" w:rsidRDefault="008256D5">
                  <w:pPr>
                    <w:pStyle w:val="OCRStyle3"/>
                    <w:ind w:left="108"/>
                  </w:pPr>
                  <w:r>
                    <w:rPr>
                      <w:rtl/>
                    </w:rPr>
                    <w:t>יו"ר הכנסת ומ"מ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25" o:spid="_x0000_s1037" type="#_x0000_t202" style="position:absolute;left:0;text-align:left;margin-left:115.65pt;margin-top:297.6pt;width:102.95pt;height:31.9pt;z-index:11;mso-position-horizontal-relative:page;mso-position-vertical-relative:page" stroked="f">
            <v:textbox style="mso-next-textbox:#_x0000_s19425" inset="0,0,0,0">
              <w:txbxContent>
                <w:p w:rsidR="008256D5" w:rsidRDefault="008256D5">
                  <w:pPr>
                    <w:pStyle w:val="OCRStyle3"/>
                    <w:ind w:left="389"/>
                    <w:rPr>
                      <w:rtl/>
                    </w:rPr>
                  </w:pPr>
                  <w:r>
                    <w:rPr>
                      <w:rtl/>
                    </w:rPr>
                    <w:t>מ. שפירא</w:t>
                  </w:r>
                </w:p>
                <w:p w:rsidR="008256D5" w:rsidRDefault="008256D5">
                  <w:pPr>
                    <w:pStyle w:val="OCRStyle3"/>
                    <w:ind w:left="479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26" o:spid="_x0000_s1038" type="#_x0000_t202" style="position:absolute;left:0;text-align:left;margin-left:218.6pt;margin-top:295.2pt;width:121.75pt;height:34.25pt;z-index:10;mso-position-horizontal-relative:page;mso-position-vertical-relative:page" stroked="f">
            <v:textbox style="mso-next-textbox:#_x0000_s19426" inset="0,0,0,0">
              <w:txbxContent>
                <w:p w:rsidR="008256D5" w:rsidRDefault="008256D5">
                  <w:pPr>
                    <w:pStyle w:val="OCRStyle3"/>
                    <w:ind w:left="360"/>
                    <w:rPr>
                      <w:rtl/>
                    </w:rPr>
                  </w:pPr>
                  <w:r>
                    <w:rPr>
                      <w:rtl/>
                    </w:rPr>
                    <w:t>ד. בן-גוריון</w:t>
                  </w:r>
                </w:p>
                <w:p w:rsidR="008256D5" w:rsidRDefault="008256D5">
                  <w:pPr>
                    <w:pStyle w:val="OCRStyle3"/>
                    <w:ind w:left="65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427" o:spid="_x0000_s1039" type="#_x0000_t202" style="position:absolute;left:0;text-align:left;margin-left:105.55pt;margin-top:95.85pt;width:416.4pt;height:190.5pt;z-index:9;mso-position-horizontal-relative:page;mso-position-vertical-relative:page" stroked="f">
            <v:textbox style="mso-next-textbox:#_x0000_s19427" inset="0,0,0,0">
              <w:txbxContent>
                <w:p w:rsidR="008256D5" w:rsidRDefault="008256D5">
                  <w:pPr>
                    <w:pStyle w:val="OCRStyle3"/>
                    <w:ind w:left="835"/>
                    <w:rPr>
                      <w:rtl/>
                    </w:rPr>
                  </w:pPr>
                  <w:r>
                    <w:rPr>
                      <w:rtl/>
                    </w:rPr>
                    <w:t xml:space="preserve">(4) צו לאזור עירית ירושלים (רובעי בחירות), 1934 1; </w:t>
                  </w:r>
                </w:p>
                <w:p w:rsidR="008256D5" w:rsidRDefault="008256D5">
                  <w:pPr>
                    <w:pStyle w:val="OCRStyle3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>(5) צו יפו (גלילות בחירות), 1946 2;</w:t>
                  </w:r>
                </w:p>
                <w:p w:rsidR="008256D5" w:rsidRDefault="008256D5">
                  <w:pPr>
                    <w:pStyle w:val="OCRStyle3"/>
                    <w:ind w:left="857"/>
                    <w:rPr>
                      <w:rtl/>
                    </w:rPr>
                  </w:pPr>
                  <w:r>
                    <w:rPr>
                      <w:rtl/>
                    </w:rPr>
                    <w:t xml:space="preserve">(6) צו טבריה (גלילות בחירות), 1947 3: </w:t>
                  </w:r>
                </w:p>
                <w:p w:rsidR="008256D5" w:rsidRDefault="008256D5">
                  <w:pPr>
                    <w:pStyle w:val="OCRStyle3"/>
                    <w:ind w:left="860"/>
                    <w:rPr>
                      <w:rtl/>
                    </w:rPr>
                  </w:pPr>
                  <w:r>
                    <w:rPr>
                      <w:rtl/>
                    </w:rPr>
                    <w:t xml:space="preserve">(7) צו צפת (גלילות בחירות), 1947 4; </w:t>
                  </w:r>
                </w:p>
                <w:p w:rsidR="008256D5" w:rsidRDefault="008256D5">
                  <w:pPr>
                    <w:pStyle w:val="OCRStyle3"/>
                    <w:ind w:left="475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 . תחילת תוקף.</w:t>
                  </w:r>
                </w:p>
                <w:p w:rsidR="008256D5" w:rsidRDefault="008256D5">
                  <w:pPr>
                    <w:pStyle w:val="OCRStyle3"/>
                    <w:ind w:left="8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3. תקפו של חוק זה הוא מיום ג' באדר תש"ט (4 במרס 1949).</w:t>
                  </w:r>
                </w:p>
                <w:p w:rsidR="008256D5" w:rsidRPr="008256D5" w:rsidRDefault="008256D5">
                  <w:pPr>
                    <w:pStyle w:val="OCRStyle3"/>
                    <w:ind w:left="425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נתקבל בכנסת ביום א' באב תש"ט (27 ביולי 1949).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7613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7613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DF147E-797E-4B9D-B7F0-D09C3D809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7613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3C2675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8256D5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2008-04-06T17:54:00Z</dcterms:created>
  <dcterms:modified xsi:type="dcterms:W3CDTF">2008-04-06T17:54:00Z</dcterms:modified>
</cp:coreProperties>
</file>