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552CF" w:rsidRDefault="007552CF">
      <w:pPr>
        <w:rPr>
          <w:rtl/>
        </w:rPr>
      </w:pPr>
    </w:p>
    <w:p w:rsidR="007552C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51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9517" inset="0,0,0,0">
              <w:txbxContent>
                <w:p w:rsidR="008E185B" w:rsidRDefault="008E185B">
                  <w:r>
                    <w:rPr>
                      <w:rtl/>
                    </w:rPr>
                    <w:t>60                                           ספר החוקים 959                    כ"א בשבט התש"מ 08.02.1980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18" o:spid="_x0000_s1026" type="#_x0000_t202" style="position:absolute;left:0;text-align:left;margin-left:98.1pt;margin-top:661.95pt;width:393.45pt;height:90.3pt;z-index:3;mso-position-horizontal-relative:page;mso-position-vertical-relative:page" stroked="f">
            <v:textbox style="mso-next-textbox:#_x0000_s19518" inset="0,0,0,0">
              <w:txbxContent>
                <w:p w:rsidR="008E185B" w:rsidRDefault="008E185B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בשבט תש"ם (28 בינואר 1980): הצעת החוק ודברי הסבר פורסמו בה"ח 1414, תשל"ט,</w:t>
                  </w:r>
                </w:p>
                <w:p w:rsidR="008E185B" w:rsidRDefault="008E185B">
                  <w:pPr>
                    <w:pStyle w:val="OCRStyle1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עמ' 265.</w:t>
                  </w:r>
                </w:p>
                <w:p w:rsidR="008E185B" w:rsidRDefault="008E185B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1 ס"ח תשל''ז, עמ' 226; תשל"ח, עמ' 50, עמ' 53, עמ' 111, עמ' 148; תשל"ט, עמ' 38, עמ' 43; תש"ם, עמ' 3;</w:t>
                  </w:r>
                </w:p>
                <w:p w:rsidR="008E185B" w:rsidRDefault="008E185B">
                  <w:pPr>
                    <w:pStyle w:val="OCRStyle1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עמ' .40</w:t>
                  </w:r>
                </w:p>
                <w:p w:rsidR="008E185B" w:rsidRPr="007552CF" w:rsidRDefault="008E185B">
                  <w:pPr>
                    <w:pStyle w:val="OCRStyle1"/>
                    <w:ind w:left="4309"/>
                  </w:pPr>
                  <w:r>
                    <w:rPr>
                      <w:rtl/>
                    </w:rPr>
                    <w:t>ספר החוקים 959, כ''א בשבט תש"ם, 8.2.1980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19" o:spid="_x0000_s1027" type="#_x0000_t202" style="position:absolute;left:0;text-align:left;margin-left:91.4pt;margin-top:110.9pt;width:474.2pt;height:549.25pt;z-index:2;mso-position-horizontal-relative:page;mso-position-vertical-relative:page" stroked="f">
            <v:textbox style="mso-next-textbox:#_x0000_s19519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21"/>
                    <w:gridCol w:w="1303"/>
                    <w:gridCol w:w="1297"/>
                  </w:tblGrid>
                  <w:tr w:rsidR="008E185B" w:rsidRPr="007552CF">
                    <w:trPr>
                      <w:jc w:val="right"/>
                    </w:trPr>
                    <w:tc>
                      <w:tcPr>
                        <w:tcW w:w="4248" w:type="pct"/>
                        <w:gridSpan w:val="2"/>
                      </w:tcPr>
                      <w:p w:rsidR="008E185B" w:rsidRDefault="008E185B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העונשין, תשל"ז-1977  1(להלן - החוק העיקרי), בסעיף 40 -</w:t>
                        </w:r>
                      </w:p>
                      <w:p w:rsidR="008E185B" w:rsidRDefault="008E18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במקום "5,000 לירות" יבוא "250,000 לירות" :</w:t>
                        </w:r>
                      </w:p>
                      <w:p w:rsidR="008E185B" w:rsidRPr="007552CF" w:rsidRDefault="008E18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(2)' במקום "מאה לירות" יבוא "000'10 לירות".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8E185B" w:rsidRPr="007552CF" w:rsidRDefault="008E18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</w:t>
                        </w:r>
                      </w:p>
                    </w:tc>
                  </w:tr>
                  <w:tr w:rsidR="008E185B" w:rsidRPr="007552CF">
                    <w:trPr>
                      <w:jc w:val="right"/>
                    </w:trPr>
                    <w:tc>
                      <w:tcPr>
                        <w:tcW w:w="4248" w:type="pct"/>
                        <w:gridSpan w:val="2"/>
                      </w:tcPr>
                      <w:p w:rsidR="008E185B" w:rsidRDefault="008E18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46 לחוק העיקרי' בסופו יבוא "היה בין תקופות המאסר מאסר בשל אי תשלום</w:t>
                        </w:r>
                      </w:p>
                      <w:p w:rsidR="008E185B" w:rsidRDefault="008E18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קנס, ישא אותו תחילה לפני כל מאסר פלילי אחר' ואם היה במאסר פלילי בעת שהוטל</w:t>
                        </w:r>
                      </w:p>
                      <w:p w:rsidR="008E185B" w:rsidRDefault="008E18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מאסר בשל אי תשלום קנס' יופסק אותו מאסר לשם נשיאת המאסר בשל אי תשלום</w:t>
                        </w:r>
                      </w:p>
                      <w:p w:rsidR="008E185B" w:rsidRPr="007552CF" w:rsidRDefault="008E18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הקנס וישוב ויימשך משתם המאסר האמור".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8E185B" w:rsidRPr="007552CF" w:rsidRDefault="008E18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46</w:t>
                        </w:r>
                      </w:p>
                    </w:tc>
                  </w:tr>
                  <w:tr w:rsidR="008E185B" w:rsidRPr="007552CF">
                    <w:trPr>
                      <w:jc w:val="right"/>
                    </w:trPr>
                    <w:tc>
                      <w:tcPr>
                        <w:tcW w:w="4248" w:type="pct"/>
                        <w:gridSpan w:val="2"/>
                      </w:tcPr>
                      <w:p w:rsidR="008E185B" w:rsidRPr="007552CF" w:rsidRDefault="008E18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61 לחוק העיקרי יבוא:</w:t>
                        </w:r>
                      </w:p>
                    </w:tc>
                    <w:tc>
                      <w:tcPr>
                        <w:tcW w:w="752" w:type="pct"/>
                      </w:tcPr>
                      <w:p w:rsidR="008E185B" w:rsidRPr="007552CF" w:rsidRDefault="008E18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61</w:t>
                        </w:r>
                      </w:p>
                    </w:tc>
                  </w:tr>
                  <w:tr w:rsidR="008E185B">
                    <w:trPr>
                      <w:jc w:val="right"/>
                    </w:trPr>
                    <w:tc>
                      <w:tcPr>
                        <w:tcW w:w="3492" w:type="pct"/>
                      </w:tcPr>
                      <w:p w:rsidR="008E185B" w:rsidRDefault="008E18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61. (א) על אף האמור בכל חוק' מקום שהוסמך בית המשפט בחוק</w:t>
                        </w:r>
                      </w:p>
                      <w:p w:rsidR="008E185B" w:rsidRDefault="008E18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להטיל קנס' רשאי הוא להטיל -</w:t>
                        </w:r>
                      </w:p>
                      <w:p w:rsidR="008E185B" w:rsidRDefault="008E18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קבוע לעבירה עונש מאסר עד ששה חדשים או קנס</w:t>
                        </w:r>
                      </w:p>
                      <w:p w:rsidR="008E185B" w:rsidRDefault="008E18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בלבד' או קנס שלא נקבע לו סכום - קנס עד 50,000 לירות;</w:t>
                        </w:r>
                      </w:p>
                      <w:p w:rsidR="008E185B" w:rsidRDefault="008E18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קבוע לעבירה עונש מאסר למעלה מששה חדשים</w:t>
                        </w:r>
                      </w:p>
                      <w:p w:rsidR="008E185B" w:rsidRDefault="008E18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יותר משנה - קנס עד 100,000 לירות:</w:t>
                        </w:r>
                      </w:p>
                      <w:p w:rsidR="008E185B" w:rsidRDefault="008E18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קבוע לעבירה עונש מאסר למעלה משנה ולא יותר</w:t>
                        </w:r>
                      </w:p>
                      <w:p w:rsidR="008E185B" w:rsidRDefault="008E18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משלוש שנים --- קנס עד 250,000 לירות:</w:t>
                        </w:r>
                      </w:p>
                      <w:p w:rsidR="008E185B" w:rsidRDefault="008E18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אם קבוע לעבירה עונש מאסר למעלה משלוש שנים -</w:t>
                        </w:r>
                      </w:p>
                      <w:p w:rsidR="008E185B" w:rsidRDefault="008E18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עד 750,000 לירות.</w:t>
                        </w:r>
                      </w:p>
                      <w:p w:rsidR="008E185B" w:rsidRDefault="008E18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זה לא יפגע בהוראה המסמיכה את בית המשפט לקנוס</w:t>
                        </w:r>
                      </w:p>
                      <w:p w:rsidR="008E185B" w:rsidRDefault="008E18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בסכומים העולים על הסכומים האמורים בסעיף קטן (א) או בהוראות</w:t>
                        </w:r>
                      </w:p>
                      <w:p w:rsidR="008E185B" w:rsidRDefault="008E18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63.</w:t>
                        </w:r>
                      </w:p>
                      <w:p w:rsidR="008E185B" w:rsidRDefault="008E18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מקום שקבוע בחוק לעבירה נמשכת קנס נוסף לכל יום של</w:t>
                        </w:r>
                      </w:p>
                      <w:p w:rsidR="008E185B" w:rsidRDefault="008E18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רשאי בית המשפט להטיל' במקום אותו קנס - קנס עד 000'5</w:t>
                        </w:r>
                      </w:p>
                      <w:p w:rsidR="008E185B" w:rsidRDefault="008E18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לירות.</w:t>
                        </w:r>
                      </w:p>
                      <w:p w:rsidR="008E185B" w:rsidRDefault="008E18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סעיף זה אינו בא לשנות מסכומים שבית המשפט מוסמך</w:t>
                        </w:r>
                      </w:p>
                      <w:p w:rsidR="008E185B" w:rsidRDefault="008E18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להטיל כקנס בשל אי-ציות לצו בענין עדות או המצאת מסמכים או בשל</w:t>
                        </w:r>
                      </w:p>
                      <w:p w:rsidR="008E185B" w:rsidRPr="007552CF" w:rsidRDefault="008E18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בזיון בית משפט."</w:t>
                        </w:r>
                      </w:p>
                    </w:tc>
                    <w:tc>
                      <w:tcPr>
                        <w:tcW w:w="756" w:type="pct"/>
                      </w:tcPr>
                      <w:p w:rsidR="008E185B" w:rsidRPr="007552CF" w:rsidRDefault="008E18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''שיעור הקנסות</w:t>
                        </w:r>
                      </w:p>
                    </w:tc>
                    <w:tc>
                      <w:tcPr>
                        <w:tcW w:w="752" w:type="pct"/>
                      </w:tcPr>
                      <w:p w:rsidR="008E185B" w:rsidRDefault="008E185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E185B" w:rsidRPr="007552CF">
                    <w:trPr>
                      <w:jc w:val="right"/>
                    </w:trPr>
                    <w:tc>
                      <w:tcPr>
                        <w:tcW w:w="4248" w:type="pct"/>
                        <w:gridSpan w:val="2"/>
                      </w:tcPr>
                      <w:p w:rsidR="008E185B" w:rsidRPr="007552CF" w:rsidRDefault="008E18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. במקום סעיף 62 לחוק העיקרי יבוא:</w:t>
                        </w:r>
                      </w:p>
                    </w:tc>
                    <w:tc>
                      <w:tcPr>
                        <w:tcW w:w="752" w:type="pct"/>
                      </w:tcPr>
                      <w:p w:rsidR="008E185B" w:rsidRPr="007552CF" w:rsidRDefault="008E18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סעיף 62</w:t>
                        </w:r>
                      </w:p>
                    </w:tc>
                  </w:tr>
                  <w:tr w:rsidR="008E185B">
                    <w:trPr>
                      <w:jc w:val="right"/>
                    </w:trPr>
                    <w:tc>
                      <w:tcPr>
                        <w:tcW w:w="3492" w:type="pct"/>
                      </w:tcPr>
                      <w:p w:rsidR="008E185B" w:rsidRDefault="008E18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62. נקבע בחוק מאסר ולא נקבע קנס' רשאי בית המשפט להטיל מאסר</w:t>
                        </w:r>
                      </w:p>
                      <w:p w:rsidR="008E185B" w:rsidRDefault="008E18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קנס כאמור בסעיף 61' אולם מקום שנקבע בחוק מאסר חובה לא יטיל</w:t>
                        </w:r>
                      </w:p>
                      <w:p w:rsidR="008E185B" w:rsidRPr="007552CF" w:rsidRDefault="008E18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קנס בלבד."</w:t>
                        </w:r>
                      </w:p>
                    </w:tc>
                    <w:tc>
                      <w:tcPr>
                        <w:tcW w:w="756" w:type="pct"/>
                      </w:tcPr>
                      <w:p w:rsidR="008E185B" w:rsidRDefault="008E18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-מאסר שאין</w:t>
                        </w:r>
                      </w:p>
                      <w:p w:rsidR="008E185B" w:rsidRPr="007552CF" w:rsidRDefault="008E18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כנגדו קנס</w:t>
                        </w:r>
                      </w:p>
                    </w:tc>
                    <w:tc>
                      <w:tcPr>
                        <w:tcW w:w="752" w:type="pct"/>
                      </w:tcPr>
                      <w:p w:rsidR="008E185B" w:rsidRDefault="008E185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E185B" w:rsidRPr="007552CF">
                    <w:trPr>
                      <w:jc w:val="right"/>
                    </w:trPr>
                    <w:tc>
                      <w:tcPr>
                        <w:tcW w:w="4248" w:type="pct"/>
                        <w:gridSpan w:val="2"/>
                      </w:tcPr>
                      <w:p w:rsidR="008E185B" w:rsidRPr="007552CF" w:rsidRDefault="008E18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63 לחוק העיקרי, בכל מקום, במקום "פי שלושה" יבוא "פי ארבעה",</w:t>
                        </w:r>
                      </w:p>
                    </w:tc>
                    <w:tc>
                      <w:tcPr>
                        <w:tcW w:w="752" w:type="pct"/>
                      </w:tcPr>
                      <w:p w:rsidR="008E185B" w:rsidRPr="007552CF" w:rsidRDefault="008E18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63</w:t>
                        </w:r>
                      </w:p>
                    </w:tc>
                  </w:tr>
                  <w:tr w:rsidR="008E185B" w:rsidRPr="007552CF">
                    <w:trPr>
                      <w:jc w:val="right"/>
                    </w:trPr>
                    <w:tc>
                      <w:tcPr>
                        <w:tcW w:w="4248" w:type="pct"/>
                        <w:gridSpan w:val="2"/>
                      </w:tcPr>
                      <w:p w:rsidR="008E185B" w:rsidRPr="007552CF" w:rsidRDefault="008E18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סעיף 64 לחוק העיקרי - בטל.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8E185B" w:rsidRPr="007552CF" w:rsidRDefault="008E18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64</w:t>
                        </w:r>
                      </w:p>
                    </w:tc>
                  </w:tr>
                  <w:tr w:rsidR="008E185B" w:rsidRPr="007552CF">
                    <w:trPr>
                      <w:jc w:val="right"/>
                    </w:trPr>
                    <w:tc>
                      <w:tcPr>
                        <w:tcW w:w="4248" w:type="pct"/>
                        <w:gridSpan w:val="2"/>
                      </w:tcPr>
                      <w:p w:rsidR="008E185B" w:rsidRPr="007552CF" w:rsidRDefault="008E18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סעיף 65 לחוק העיקרי - בטל,</w:t>
                        </w:r>
                      </w:p>
                    </w:tc>
                    <w:tc>
                      <w:tcPr>
                        <w:tcW w:w="752" w:type="pct"/>
                      </w:tcPr>
                      <w:p w:rsidR="008E185B" w:rsidRPr="007552CF" w:rsidRDefault="008E18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65</w:t>
                        </w:r>
                      </w:p>
                    </w:tc>
                  </w:tr>
                </w:tbl>
                <w:p w:rsidR="008E185B" w:rsidRDefault="008E185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520" o:spid="_x0000_s1028" type="#_x0000_t202" style="position:absolute;left:0;text-align:left;margin-left:183.45pt;margin-top:80.8pt;width:231.45pt;height:27.5pt;z-index:1;mso-position-horizontal-relative:page;mso-position-vertical-relative:page" stroked="f">
            <v:textbox style="mso-next-textbox:#_x0000_s19520" inset="0,0,0,0">
              <w:txbxContent>
                <w:p w:rsidR="008E185B" w:rsidRPr="007552CF" w:rsidRDefault="008E185B">
                  <w:pPr>
                    <w:pStyle w:val="OCRStyle1"/>
                    <w:ind w:left="288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חוק העונשין (תיקון מס' 9), תש"ם-1980 *</w:t>
                  </w:r>
                </w:p>
              </w:txbxContent>
            </v:textbox>
            <w10:wrap anchorx="page" anchory="page"/>
          </v:shape>
        </w:pict>
      </w:r>
    </w:p>
    <w:p w:rsidR="00325679" w:rsidRDefault="00325679">
      <w:pPr>
        <w:rPr>
          <w:rtl/>
        </w:rPr>
      </w:pPr>
      <w:r>
        <w:rPr>
          <w:rtl/>
        </w:rPr>
        <w:br w:type="page"/>
      </w:r>
    </w:p>
    <w:p w:rsidR="00325679" w:rsidRDefault="00000000">
      <w:pPr>
        <w:rPr>
          <w:rtl/>
        </w:rPr>
      </w:pPr>
      <w:r>
        <w:pict>
          <v:shape id="_x0000_s1952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9521" inset="0,0,0,0">
              <w:txbxContent>
                <w:p w:rsidR="008E185B" w:rsidRDefault="008E185B">
                  <w:r>
                    <w:rPr>
                      <w:rtl/>
                    </w:rPr>
                    <w:t>61                                           ספר החוקים 959                    כ"א בשבט התש"מ 08.02.1980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22" o:spid="_x0000_s1030" type="#_x0000_t202" style="position:absolute;left:0;text-align:left;margin-left:362.9pt;margin-top:660.25pt;width:179.2pt;height:86.15pt;z-index:6;mso-position-horizontal-relative:page;mso-position-vertical-relative:page" stroked="f">
            <v:textbox style="mso-next-textbox:#_x0000_s19522" inset="0,0,0,0">
              <w:txbxContent>
                <w:p w:rsidR="008E185B" w:rsidRDefault="008E185B">
                  <w:pPr>
                    <w:pStyle w:val="OCRStyle2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2 דיני מדינת ישראל, נוסח חדש 1, עמ' 2.</w:t>
                  </w:r>
                </w:p>
                <w:p w:rsidR="008E185B" w:rsidRDefault="008E185B">
                  <w:pPr>
                    <w:pStyle w:val="OCRStyle2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3 ס"ח תשכ''ה, עמ' .161</w:t>
                  </w:r>
                </w:p>
                <w:p w:rsidR="008E185B" w:rsidRDefault="008E185B">
                  <w:pPr>
                    <w:pStyle w:val="OCRStyle2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* דיני מדינת ישראל, נוסח חדש 8, עמ' .197</w:t>
                  </w:r>
                </w:p>
                <w:p w:rsidR="008E185B" w:rsidRPr="00325679" w:rsidRDefault="008E185B">
                  <w:pPr>
                    <w:pStyle w:val="OCRStyle2"/>
                    <w:ind w:left="500"/>
                  </w:pPr>
                  <w:r>
                    <w:rPr>
                      <w:rtl/>
                    </w:rPr>
                    <w:t>5 דיני מדינת ישראל, נוסח חדש 9, עמ' 256.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23" o:spid="_x0000_s1031" type="#_x0000_t202" style="position:absolute;left:0;text-align:left;margin-left:81.55pt;margin-top:75.75pt;width:483.9pt;height:581.9pt;z-index:5;mso-position-horizontal-relative:page;mso-position-vertical-relative:page" stroked="f">
            <v:textbox style="mso-next-textbox:#_x0000_s19523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4"/>
                    <w:gridCol w:w="7493"/>
                  </w:tblGrid>
                  <w:tr w:rsidR="008E185B" w:rsidRPr="00325679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8E185B" w:rsidRPr="00325679" w:rsidRDefault="008E18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66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8E185B" w:rsidRDefault="008E18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 בסעיף 66 לחוק העיקרי -</w:t>
                        </w:r>
                      </w:p>
                      <w:p w:rsidR="008E185B" w:rsidRDefault="008E18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בסעיף יסומן (א) ובסופו יבוא "ורשאי הוא לקבוע שעל סכום</w:t>
                        </w:r>
                      </w:p>
                      <w:p w:rsidR="008E185B" w:rsidRDefault="008E18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הקבס שתשלומו נדחה או על חלק ממנו תשולם תוספת כאמור בסעיף 67 לגבי</w:t>
                        </w:r>
                      </w:p>
                      <w:p w:rsidR="008E185B" w:rsidRDefault="008E18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הדחיה";</w:t>
                        </w:r>
                      </w:p>
                      <w:p w:rsidR="008E185B" w:rsidRDefault="008E18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בסוף הסעיף יבוא:</w:t>
                        </w:r>
                      </w:p>
                      <w:p w:rsidR="008E185B" w:rsidRDefault="008E18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קבע בית המשפט כי הקנס ישולם לשיעורין, יחולו הוראות</w:t>
                        </w:r>
                      </w:p>
                      <w:p w:rsidR="008E185B" w:rsidRPr="00325679" w:rsidRDefault="008E18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71 לגבי כל שיעור ושיעור."</w:t>
                        </w:r>
                      </w:p>
                    </w:tc>
                  </w:tr>
                  <w:tr w:rsidR="008E185B" w:rsidRPr="00325679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8E185B" w:rsidRPr="00325679" w:rsidRDefault="008E18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67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8E185B" w:rsidRDefault="008E18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67 (ב) לחוק העיקרי' במקום "עשרה", פעמיים, יבוא "עשרים"' במקום</w:t>
                        </w:r>
                      </w:p>
                      <w:p w:rsidR="008E185B" w:rsidRDefault="008E18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"מעשר" יבוא "מחמישים"' ובסופו יבוא "היה הקנס בשל עבירה שנקבעה כעבירת קנס'</w:t>
                        </w:r>
                      </w:p>
                      <w:p w:rsidR="008E185B" w:rsidRPr="00325679" w:rsidRDefault="008E18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שיעור התוספות האלה מאה אחוזים ובלבד שלא יעלה צירופם על 500 אחתים".</w:t>
                        </w:r>
                      </w:p>
                    </w:tc>
                  </w:tr>
                  <w:tr w:rsidR="008E185B" w:rsidRPr="00325679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8E185B" w:rsidRPr="00325679" w:rsidRDefault="008E18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70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8E185B" w:rsidRPr="00325679" w:rsidRDefault="008E18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70 לחוק העיקרי, המלים "- פרט לסעיף 12 שבה -" - יימחקו.</w:t>
                        </w:r>
                      </w:p>
                    </w:tc>
                  </w:tr>
                  <w:tr w:rsidR="008E185B" w:rsidRPr="00325679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8E185B" w:rsidRPr="00325679" w:rsidRDefault="008E18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71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8E185B" w:rsidRDefault="008E18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71 לחוק העיקרי -</w:t>
                        </w:r>
                      </w:p>
                      <w:p w:rsidR="008E185B" w:rsidRDefault="008E18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(א)' במקום "מאסר עד שנה" יבוא "מאסר עד שלוש שנים"</w:t>
                        </w:r>
                      </w:p>
                      <w:p w:rsidR="008E185B" w:rsidRDefault="008E18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ואחרי "לא ישולם במועדו" יבוא "ובלבד שתקופת המאסר במקום קנס לא</w:t>
                        </w:r>
                      </w:p>
                      <w:p w:rsidR="008E185B" w:rsidRDefault="008E18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תעלה על תקופת המאסר הקבועה לעבירה שבשלה הוטל הקנס" ן</w:t>
                        </w:r>
                      </w:p>
                      <w:p w:rsidR="008E185B" w:rsidRDefault="008E18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"תחושב התוספת שיהא חייב בה" יבוא "לא</w:t>
                        </w:r>
                      </w:p>
                      <w:p w:rsidR="008E185B" w:rsidRDefault="008E18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יחוייב בתשלום חלק הקנס היחסי לתקופה שנשא עליו מאסר' והתוספת שיהיה</w:t>
                        </w:r>
                      </w:p>
                      <w:p w:rsidR="008E185B" w:rsidRPr="00325679" w:rsidRDefault="008E18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בה תחושב".</w:t>
                        </w:r>
                      </w:p>
                    </w:tc>
                  </w:tr>
                  <w:tr w:rsidR="008E185B" w:rsidRPr="00325679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8E185B" w:rsidRPr="00325679" w:rsidRDefault="008E18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77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8E185B" w:rsidRPr="00325679" w:rsidRDefault="008E18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77 לחוק העיקרי' במקום "1,500 לירות" יבוא "000'50 לירות".</w:t>
                        </w:r>
                      </w:p>
                    </w:tc>
                  </w:tr>
                  <w:tr w:rsidR="008E185B" w:rsidRPr="00325679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8E185B" w:rsidRPr="00325679" w:rsidRDefault="008E18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80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8E185B" w:rsidRDefault="008E18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80 לחוק העיקרי, אחרי סעיף קטן (ב) יבוא:</w:t>
                        </w:r>
                      </w:p>
                      <w:p w:rsidR="008E185B" w:rsidRDefault="008E18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החלטת בית המשפט לפי סעיף זה ניתנת לערעור כפסק דין</w:t>
                        </w:r>
                      </w:p>
                      <w:p w:rsidR="008E185B" w:rsidRPr="00325679" w:rsidRDefault="008E18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בפלילים."</w:t>
                        </w:r>
                      </w:p>
                    </w:tc>
                  </w:tr>
                  <w:tr w:rsidR="008E185B" w:rsidRPr="00325679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8E185B" w:rsidRDefault="008E18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8E185B" w:rsidRPr="00325679" w:rsidRDefault="008E18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הפרשנות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8E185B" w:rsidRDefault="008E18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בפקודת הפרשנות 2, בסעיף 16 (2), במקום "חמש מאות לירות" יבוא "עשרת אלפים</w:t>
                        </w:r>
                      </w:p>
                      <w:p w:rsidR="008E185B" w:rsidRPr="00325679" w:rsidRDefault="008E18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לירות".</w:t>
                        </w:r>
                      </w:p>
                    </w:tc>
                  </w:tr>
                  <w:tr w:rsidR="008E185B" w:rsidRPr="00325679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8E185B" w:rsidRDefault="008E18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סיר</w:t>
                        </w:r>
                      </w:p>
                      <w:p w:rsidR="008E185B" w:rsidRPr="00325679" w:rsidRDefault="008E18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הפלילי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8E185B" w:rsidRDefault="008E18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בחוק סדר הדין הסלילי, תשכ"ה-31965, בסעיף 201א(ב), במקום "750 לירות"</w:t>
                        </w:r>
                      </w:p>
                      <w:p w:rsidR="008E185B" w:rsidRPr="00325679" w:rsidRDefault="008E18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"2,500 לירות" ובמקום "1,500 לירות" יבוא "5,000 לירות".</w:t>
                        </w:r>
                      </w:p>
                    </w:tc>
                  </w:tr>
                  <w:tr w:rsidR="008E185B" w:rsidRPr="00325679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8E185B" w:rsidRDefault="008E18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8E185B" w:rsidRPr="00325679" w:rsidRDefault="008E18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העיריות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8E185B" w:rsidRDefault="008E18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16, בפקודת העיריות 4 -</w:t>
                        </w:r>
                      </w:p>
                      <w:p w:rsidR="008E185B" w:rsidRDefault="008E18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254, במקום "חמשת אלפים" יבוא "עשרת אלפים", במקום</w:t>
                        </w:r>
                      </w:p>
                      <w:p w:rsidR="008E185B" w:rsidRDefault="008E18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"מאתיים" יבוא "ארבע מאות"' במקום "חמש מאות" יבוא "אלף" ובמקום</w:t>
                        </w:r>
                      </w:p>
                      <w:p w:rsidR="008E185B" w:rsidRDefault="008E18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"חמישים" יבוא "מאה";</w:t>
                        </w:r>
                      </w:p>
                      <w:p w:rsidR="008E185B" w:rsidRDefault="008E18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265 (ב) (1), במקום "750 לירות" יבוא "אלפיים וחמש מאות</w:t>
                        </w:r>
                      </w:p>
                      <w:p w:rsidR="008E185B" w:rsidRPr="00325679" w:rsidRDefault="008E18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לירות".</w:t>
                        </w:r>
                      </w:p>
                    </w:tc>
                  </w:tr>
                  <w:tr w:rsidR="008E185B" w:rsidRPr="00325679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8E185B" w:rsidRDefault="008E18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8E185B" w:rsidRDefault="008E18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המועצות</w:t>
                        </w:r>
                      </w:p>
                      <w:p w:rsidR="008E185B" w:rsidRPr="00325679" w:rsidRDefault="008E18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8E185B" w:rsidRDefault="008E18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בפקודת המועצות המקומיות 5 -</w:t>
                        </w:r>
                      </w:p>
                      <w:p w:rsidR="008E185B" w:rsidRPr="00325679" w:rsidRDefault="008E18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23, כמקום "חמשת אלפים" יבוא "עשרת אלפים", במקום</w:t>
                        </w:r>
                      </w:p>
                    </w:tc>
                  </w:tr>
                </w:tbl>
                <w:p w:rsidR="008E185B" w:rsidRDefault="008E185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E185B" w:rsidRDefault="008E185B">
      <w:pPr>
        <w:rPr>
          <w:rtl/>
        </w:rPr>
      </w:pPr>
      <w:r>
        <w:rPr>
          <w:rtl/>
        </w:rPr>
        <w:br w:type="page"/>
      </w:r>
    </w:p>
    <w:p w:rsidR="008E185B" w:rsidRDefault="00000000">
      <w:pPr>
        <w:rPr>
          <w:rtl/>
        </w:rPr>
      </w:pPr>
      <w:r>
        <w:pict>
          <v:shape id="_x0000_s19524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9524" inset="0,0,0,0">
              <w:txbxContent>
                <w:p w:rsidR="008E185B" w:rsidRDefault="008E185B">
                  <w:r>
                    <w:rPr>
                      <w:rtl/>
                    </w:rPr>
                    <w:t>62                                           ספר החוקים 959                    כ"א בשבט התש"מ 08.02.1980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25" o:spid="_x0000_s1033" type="#_x0000_t202" style="position:absolute;left:0;text-align:left;margin-left:284.25pt;margin-top:325.95pt;width:196.2pt;height:24.15pt;z-index:12;mso-position-horizontal-relative:page;mso-position-vertical-relative:page" stroked="f">
            <v:textbox style="mso-next-textbox:#_x0000_s19525" inset="0,0,0,0">
              <w:txbxContent>
                <w:p w:rsidR="008E185B" w:rsidRDefault="008E185B">
                  <w:pPr>
                    <w:pStyle w:val="OCRStyle3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6 דיני מדינת ישראל, נוסח חדש 14, עמ' 312.</w:t>
                  </w:r>
                </w:p>
                <w:p w:rsidR="008E185B" w:rsidRPr="008E185B" w:rsidRDefault="008E185B">
                  <w:pPr>
                    <w:pStyle w:val="OCRStyle3"/>
                    <w:ind w:left="220"/>
                  </w:pPr>
                  <w:r>
                    <w:rPr>
                      <w:rtl/>
                    </w:rPr>
                    <w:t>7 חוקי א"י, כרך ג, עמ' 2551; ס"ח תשל"ב, עמ' 149.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26" o:spid="_x0000_s1034" type="#_x0000_t202" style="position:absolute;left:0;text-align:left;margin-left:124.05pt;margin-top:258.8pt;width:89.5pt;height:31.9pt;z-index:11;mso-position-horizontal-relative:page;mso-position-vertical-relative:page" stroked="f">
            <v:textbox style="mso-next-textbox:#_x0000_s19526" inset="0,0,0,0">
              <w:txbxContent>
                <w:p w:rsidR="008E185B" w:rsidRDefault="008E185B">
                  <w:pPr>
                    <w:pStyle w:val="OCRStyle3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8E185B" w:rsidRDefault="008E185B">
                  <w:pPr>
                    <w:pStyle w:val="OCRStyle3"/>
                    <w:ind w:left="259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27" o:spid="_x0000_s1035" type="#_x0000_t202" style="position:absolute;left:0;text-align:left;margin-left:244.65pt;margin-top:256.25pt;width:82.55pt;height:35.25pt;z-index:10;mso-position-horizontal-relative:page;mso-position-vertical-relative:page" stroked="f">
            <v:textbox style="mso-next-textbox:#_x0000_s19527" inset="0,0,0,0">
              <w:txbxContent>
                <w:p w:rsidR="008E185B" w:rsidRDefault="008E185B">
                  <w:pPr>
                    <w:pStyle w:val="OCRStyle3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8E185B" w:rsidRDefault="008E185B">
                  <w:pPr>
                    <w:pStyle w:val="OCRStyle3"/>
                    <w:ind w:left="12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28" o:spid="_x0000_s1036" type="#_x0000_t202" style="position:absolute;left:0;text-align:left;margin-left:402.05pt;margin-top:283.75pt;width:93.85pt;height:32.65pt;z-index:9;mso-position-horizontal-relative:page;mso-position-vertical-relative:page" stroked="f">
            <v:textbox style="mso-next-textbox:#_x0000_s19528" inset="0,0,0,0">
              <w:txbxContent>
                <w:p w:rsidR="008E185B" w:rsidRDefault="008E185B">
                  <w:pPr>
                    <w:pStyle w:val="OCRStyle3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8E185B" w:rsidRDefault="008E185B">
                  <w:pPr>
                    <w:pStyle w:val="OCRStyle3"/>
                    <w:ind w:left="27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29" o:spid="_x0000_s1037" type="#_x0000_t202" style="position:absolute;left:0;text-align:left;margin-left:95.55pt;margin-top:73.7pt;width:464.9pt;height:182.55pt;z-index:8;mso-position-horizontal-relative:page;mso-position-vertical-relative:page" stroked="f">
            <v:textbox style="mso-next-textbox:#_x0000_s1952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58"/>
                    <w:gridCol w:w="1094"/>
                  </w:tblGrid>
                  <w:tr w:rsidR="008E185B">
                    <w:trPr>
                      <w:jc w:val="right"/>
                    </w:trPr>
                    <w:tc>
                      <w:tcPr>
                        <w:tcW w:w="4353" w:type="pct"/>
                      </w:tcPr>
                      <w:p w:rsidR="008E185B" w:rsidRDefault="008E18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"מאתיים" יבוא "ארבע מאות'/ במקום "חמש מאות" יבוא "אלף" ובמקום</w:t>
                        </w:r>
                      </w:p>
                      <w:p w:rsidR="008E185B" w:rsidRDefault="008E18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"חמישים" יבוא "מאה";</w:t>
                        </w:r>
                      </w:p>
                      <w:p w:rsidR="008E185B" w:rsidRDefault="008E18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26א(ב)(1), במקום "750 לירות" יבוא "אלפיים וחמש מאות</w:t>
                        </w:r>
                      </w:p>
                      <w:p w:rsidR="008E185B" w:rsidRDefault="008E18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לירות".</w:t>
                        </w:r>
                      </w:p>
                    </w:tc>
                    <w:tc>
                      <w:tcPr>
                        <w:tcW w:w="647" w:type="pct"/>
                      </w:tcPr>
                      <w:p w:rsidR="008E185B" w:rsidRDefault="008E18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E185B" w:rsidRPr="008E185B">
                    <w:trPr>
                      <w:jc w:val="right"/>
                    </w:trPr>
                    <w:tc>
                      <w:tcPr>
                        <w:tcW w:w="4353" w:type="pct"/>
                      </w:tcPr>
                      <w:p w:rsidR="008E185B" w:rsidRDefault="008E18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בפקודת המבחן ננוסח חדש], תשכ"ט-1969 6, בסעיף 11 (1), במקום "1,500" יבוא</w:t>
                        </w:r>
                      </w:p>
                      <w:p w:rsidR="008E185B" w:rsidRDefault="008E18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"50,000".</w:t>
                        </w:r>
                      </w:p>
                    </w:tc>
                    <w:tc>
                      <w:tcPr>
                        <w:tcW w:w="647" w:type="pct"/>
                      </w:tcPr>
                      <w:p w:rsidR="008E185B" w:rsidRDefault="008E18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פקודה</w:t>
                        </w:r>
                      </w:p>
                      <w:p w:rsidR="008E185B" w:rsidRPr="008E185B" w:rsidRDefault="008E18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המבחן</w:t>
                        </w:r>
                      </w:p>
                    </w:tc>
                  </w:tr>
                  <w:tr w:rsidR="008E185B" w:rsidRPr="008E185B">
                    <w:trPr>
                      <w:jc w:val="right"/>
                    </w:trPr>
                    <w:tc>
                      <w:tcPr>
                        <w:tcW w:w="4353" w:type="pct"/>
                      </w:tcPr>
                      <w:p w:rsidR="008E185B" w:rsidRPr="008E185B" w:rsidRDefault="008E18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 . בחוק הטיס, 1927 7,  בסעיף 28, סעיף קטן (3א) - בטל. -</w:t>
                        </w:r>
                      </w:p>
                    </w:tc>
                    <w:tc>
                      <w:tcPr>
                        <w:tcW w:w="647" w:type="pct"/>
                      </w:tcPr>
                      <w:p w:rsidR="008E185B" w:rsidRDefault="008E18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8E185B" w:rsidRPr="008E185B" w:rsidRDefault="008E18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הטיט</w:t>
                        </w:r>
                      </w:p>
                    </w:tc>
                  </w:tr>
                  <w:tr w:rsidR="008E185B" w:rsidRPr="008E185B">
                    <w:trPr>
                      <w:jc w:val="right"/>
                    </w:trPr>
                    <w:tc>
                      <w:tcPr>
                        <w:tcW w:w="4353" w:type="pct"/>
                      </w:tcPr>
                      <w:p w:rsidR="008E185B" w:rsidRPr="008E185B" w:rsidRDefault="008E18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סעיף 13 יחול גם לענין החלטות שניתנו לפני פרסום חוק זה.</w:t>
                        </w:r>
                      </w:p>
                    </w:tc>
                    <w:tc>
                      <w:tcPr>
                        <w:tcW w:w="647" w:type="pct"/>
                      </w:tcPr>
                      <w:p w:rsidR="008E185B" w:rsidRPr="008E185B" w:rsidRDefault="008E18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  <w:tr w:rsidR="008E185B" w:rsidRPr="008E185B">
                    <w:trPr>
                      <w:jc w:val="right"/>
                    </w:trPr>
                    <w:tc>
                      <w:tcPr>
                        <w:tcW w:w="4353" w:type="pct"/>
                      </w:tcPr>
                      <w:p w:rsidR="008E185B" w:rsidRPr="008E185B" w:rsidRDefault="008E18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תחילתו של סעיף 9 שלושה חדשים מיום פרסום חוק זה.</w:t>
                        </w:r>
                      </w:p>
                    </w:tc>
                    <w:tc>
                      <w:tcPr>
                        <w:tcW w:w="647" w:type="pct"/>
                      </w:tcPr>
                      <w:p w:rsidR="008E185B" w:rsidRPr="008E185B" w:rsidRDefault="008E18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8E185B" w:rsidRDefault="008E185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552C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52C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D66A1A2-9EFC-4AA3-AFA9-33D48F91B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552C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25679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8E185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2008-04-07T00:08:00Z</dcterms:created>
  <dcterms:modified xsi:type="dcterms:W3CDTF">2008-04-07T00:09:00Z</dcterms:modified>
</cp:coreProperties>
</file>