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97D83" w:rsidRDefault="00897D83">
      <w:pPr>
        <w:rPr>
          <w:rtl/>
        </w:rPr>
      </w:pPr>
    </w:p>
    <w:p w:rsidR="00897D8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54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541" inset="0,0,0,0">
              <w:txbxContent>
                <w:p w:rsidR="00897D83" w:rsidRDefault="00897D83">
                  <w:r>
                    <w:rPr>
                      <w:rtl/>
                    </w:rPr>
                    <w:t>38                                           ספר החוקים 923                   י"ט בטבת התשל"ט 18.01.1979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42" o:spid="_x0000_s1026" type="#_x0000_t202" style="position:absolute;left:0;text-align:left;margin-left:102.2pt;margin-top:351.9pt;width:373.65pt;height:25.75pt;z-index:6;mso-position-horizontal-relative:page;mso-position-vertical-relative:page" stroked="f">
            <v:textbox style="mso-next-textbox:#_x0000_s19542" inset="0,0,0,0">
              <w:txbxContent>
                <w:p w:rsidR="00897D83" w:rsidRDefault="00897D83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בטבת תשל"ט (9 בינואר 1979); הצעת החוק ודברי הסבר פורסמו בה"ח 1352, עמי 264.</w:t>
                  </w:r>
                </w:p>
                <w:p w:rsidR="00897D83" w:rsidRPr="00897D83" w:rsidRDefault="00897D83">
                  <w:pPr>
                    <w:pStyle w:val="OCRStyle1"/>
                    <w:ind w:left="1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תשל"ז, עמ' 226; תשל"ח, עמ' 50, עמ' 53, עמ' 111, עמ' 148.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43" o:spid="_x0000_s1027" type="#_x0000_t202" style="position:absolute;left:0;text-align:left;margin-left:130.55pt;margin-top:276.1pt;width:89.5pt;height:29.3pt;z-index:5;mso-position-horizontal-relative:page;mso-position-vertical-relative:page" stroked="f">
            <v:textbox style="mso-next-textbox:#_x0000_s19543" inset="0,0,0,0">
              <w:txbxContent>
                <w:p w:rsidR="00897D83" w:rsidRDefault="00897D83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897D83" w:rsidRDefault="00897D83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44" o:spid="_x0000_s1028" type="#_x0000_t202" style="position:absolute;left:0;text-align:left;margin-left:255.5pt;margin-top:273.5pt;width:73.05pt;height:31.9pt;z-index:4;mso-position-horizontal-relative:page;mso-position-vertical-relative:page" stroked="f">
            <v:textbox style="mso-next-textbox:#_x0000_s19544" inset="0,0,0,0">
              <w:txbxContent>
                <w:p w:rsidR="00897D83" w:rsidRDefault="00897D83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97D83" w:rsidRDefault="00897D83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45" o:spid="_x0000_s1029" type="#_x0000_t202" style="position:absolute;left:0;text-align:left;margin-left:418.05pt;margin-top:303.6pt;width:71.5pt;height:31.1pt;z-index:3;mso-position-horizontal-relative:page;mso-position-vertical-relative:page" stroked="f">
            <v:textbox style="mso-next-textbox:#_x0000_s19545" inset="0,0,0,0">
              <w:txbxContent>
                <w:p w:rsidR="00897D83" w:rsidRDefault="00897D83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897D83" w:rsidRDefault="00897D83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46" o:spid="_x0000_s1030" type="#_x0000_t202" style="position:absolute;left:0;text-align:left;margin-left:97.85pt;margin-top:114.3pt;width:459.75pt;height:156.6pt;z-index:2;mso-position-horizontal-relative:page;mso-position-vertical-relative:page" stroked="f">
            <v:textbox style="mso-next-textbox:#_x0000_s1954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2"/>
                    <w:gridCol w:w="1211"/>
                  </w:tblGrid>
                  <w:tr w:rsidR="00897D83" w:rsidRPr="00897D83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897D83" w:rsidRDefault="00897D8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91 לחוק העונשין, תשל"ז-1977  1(להלן - החוק העיקרי) -</w:t>
                        </w:r>
                      </w:p>
                      <w:p w:rsidR="00897D83" w:rsidRDefault="00897D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כהגדרת "אויב", בסוסה יבוא "וכן ארגון מחבלים";</w:t>
                        </w:r>
                      </w:p>
                      <w:p w:rsidR="00897D83" w:rsidRDefault="00897D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"אויב" יבוא:</w:t>
                        </w:r>
                      </w:p>
                      <w:p w:rsidR="00897D83" w:rsidRDefault="00897D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""ארגון מחבלים" - ארגון שמטרותיו או סעולותיו מכוונות למיגור</w:t>
                        </w:r>
                      </w:p>
                      <w:p w:rsidR="00897D83" w:rsidRDefault="00897D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לפגיעה כבטחונה של המדינה או כבטחון תושביה או כיהודים</w:t>
                        </w:r>
                      </w:p>
                      <w:p w:rsidR="00897D83" w:rsidRPr="00897D83" w:rsidRDefault="00897D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במדינות אחרות?".</w:t>
                        </w:r>
                      </w:p>
                    </w:tc>
                    <w:tc>
                      <w:tcPr>
                        <w:tcW w:w="724" w:type="pct"/>
                      </w:tcPr>
                      <w:p w:rsidR="00897D83" w:rsidRPr="00897D83" w:rsidRDefault="00897D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91</w:t>
                        </w:r>
                      </w:p>
                    </w:tc>
                  </w:tr>
                  <w:tr w:rsidR="00897D83" w:rsidRPr="00897D83">
                    <w:trPr>
                      <w:jc w:val="right"/>
                    </w:trPr>
                    <w:tc>
                      <w:tcPr>
                        <w:tcW w:w="4276" w:type="pct"/>
                      </w:tcPr>
                      <w:p w:rsidR="00897D83" w:rsidRDefault="00897D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כסעיף 114 (ג) לחוק העיקרי, כמקום "מטעם מדינת חוץ או למענה" יבוא "מטעם</w:t>
                        </w:r>
                      </w:p>
                      <w:p w:rsidR="00897D83" w:rsidRDefault="00897D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חוץ או ארגון מחבלים או למענם", ובסופו יבוא "וכן מי שיש יסוד סביר לחשוד</w:t>
                        </w:r>
                      </w:p>
                      <w:p w:rsidR="00897D83" w:rsidRPr="00897D83" w:rsidRDefault="00897D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שהוא חכר בארגון מחבלים או קשור בו או פועל בשליחותו'/</w:t>
                        </w:r>
                      </w:p>
                    </w:tc>
                    <w:tc>
                      <w:tcPr>
                        <w:tcW w:w="724" w:type="pct"/>
                      </w:tcPr>
                      <w:p w:rsidR="00897D83" w:rsidRPr="00897D83" w:rsidRDefault="00897D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114</w:t>
                        </w:r>
                      </w:p>
                    </w:tc>
                  </w:tr>
                </w:tbl>
                <w:p w:rsidR="00897D83" w:rsidRDefault="00897D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547" o:spid="_x0000_s1031" type="#_x0000_t202" style="position:absolute;left:0;text-align:left;margin-left:174.5pt;margin-top:81.65pt;width:243.55pt;height:22.35pt;z-index:1;mso-position-horizontal-relative:page;mso-position-vertical-relative:page" stroked="f">
            <v:textbox style="mso-next-textbox:#_x0000_s19547" inset="0,0,0,0">
              <w:txbxContent>
                <w:p w:rsidR="00897D83" w:rsidRPr="00897D83" w:rsidRDefault="00897D83">
                  <w:pPr>
                    <w:pStyle w:val="OCRStyle1"/>
                    <w:ind w:left="18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העונשין (תיקון מס' 5), תשל"ט-1979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97D8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7D8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5F808AB-BBB1-4656-A793-278C34133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97D8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2008-04-06T23:52:00Z</dcterms:created>
  <dcterms:modified xsi:type="dcterms:W3CDTF">2008-04-06T23:52:00Z</dcterms:modified>
</cp:coreProperties>
</file>