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A387E" w:rsidRDefault="005A387E">
      <w:pPr>
        <w:rPr>
          <w:rtl/>
        </w:rPr>
      </w:pPr>
    </w:p>
    <w:p w:rsidR="005A387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73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731" inset="0,0,0,0">
              <w:txbxContent>
                <w:p w:rsidR="005A387E" w:rsidRDefault="005A387E">
                  <w:r>
                    <w:rPr>
                      <w:rtl/>
                    </w:rPr>
                    <w:t>88                                           ספר החוקים 224                   י' בניסן התשי"ז 11.04.1957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32" o:spid="_x0000_s1026" type="#_x0000_t202" style="position:absolute;left:0;text-align:left;margin-left:70.8pt;margin-top:723.2pt;width:409.45pt;height:90.5pt;z-index:6;mso-position-horizontal-relative:page;mso-position-vertical-relative:page" stroked="f">
            <v:textbox style="mso-next-textbox:#_x0000_s19732" inset="0,0,0,0">
              <w:txbxContent>
                <w:p w:rsidR="005A387E" w:rsidRDefault="005A387E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בניכן תשי"ז (2 באפריל 1957); הצעת החוק ודברי הסבר נתפרסמו בה"ח 279' תשי"ו, עמ' 58.</w:t>
                  </w:r>
                </w:p>
                <w:p w:rsidR="005A387E" w:rsidRDefault="005A387E">
                  <w:pPr>
                    <w:pStyle w:val="OCRStyle1"/>
                    <w:ind w:left="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"חס 189' תשט"ו, עמ' 171.</w:t>
                  </w:r>
                </w:p>
                <w:p w:rsidR="005A387E" w:rsidRDefault="005A387E">
                  <w:pPr>
                    <w:pStyle w:val="OCRStyle1"/>
                    <w:ind w:left="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1936' תוס'1 מס' 652' עמ'263; ע"ר 1944' תוס' 1 מס' 1380' עמ' 126; ע"ר 1946, תוס' 1 מס' 1536, עמ' 199.</w:t>
                  </w:r>
                </w:p>
                <w:p w:rsidR="005A387E" w:rsidRDefault="005A387E">
                  <w:pPr>
                    <w:pStyle w:val="OCRStyle1"/>
                    <w:ind w:left="8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92' תשי"ב' עמ' 126.</w:t>
                  </w:r>
                </w:p>
                <w:p w:rsidR="005A387E" w:rsidRDefault="005A387E">
                  <w:pPr>
                    <w:pStyle w:val="OCRStyle1"/>
                    <w:ind w:left="8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137' תשי"ד, עמ' 6.</w:t>
                  </w:r>
                </w:p>
                <w:p w:rsidR="005A387E" w:rsidRPr="005A387E" w:rsidRDefault="005A387E">
                  <w:pPr>
                    <w:pStyle w:val="OCRStyle1"/>
                    <w:ind w:left="50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33" o:spid="_x0000_s1027" type="#_x0000_t202" style="position:absolute;left:0;text-align:left;margin-left:107.8pt;margin-top:652.7pt;width:85.95pt;height:28.1pt;z-index:5;mso-position-horizontal-relative:page;mso-position-vertical-relative:page" stroked="f">
            <v:textbox style="mso-next-textbox:#_x0000_s19733" inset="0,0,0,0">
              <w:txbxContent>
                <w:p w:rsidR="005A387E" w:rsidRDefault="005A387E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5A387E" w:rsidRDefault="005A387E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34" o:spid="_x0000_s1028" type="#_x0000_t202" style="position:absolute;left:0;text-align:left;margin-left:227.2pt;margin-top:645.55pt;width:115.65pt;height:37.8pt;z-index:4;mso-position-horizontal-relative:page;mso-position-vertical-relative:page" stroked="f">
            <v:textbox style="mso-next-textbox:#_x0000_s19734" inset="0,0,0,0">
              <w:txbxContent>
                <w:p w:rsidR="005A387E" w:rsidRDefault="005A387E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A387E" w:rsidRDefault="005A387E">
                  <w:pPr>
                    <w:pStyle w:val="OCRStyle1"/>
                    <w:ind w:left="5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35" o:spid="_x0000_s1029" type="#_x0000_t202" style="position:absolute;left:0;text-align:left;margin-left:386.2pt;margin-top:682.6pt;width:115.85pt;height:32.45pt;z-index:3;mso-position-horizontal-relative:page;mso-position-vertical-relative:page" stroked="f">
            <v:textbox style="mso-next-textbox:#_x0000_s19735" inset="0,0,0,0">
              <w:txbxContent>
                <w:p w:rsidR="005A387E" w:rsidRDefault="005A387E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A387E" w:rsidRDefault="005A387E">
                  <w:pPr>
                    <w:pStyle w:val="OCRStyle1"/>
                    <w:ind w:left="5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36" o:spid="_x0000_s1030" type="#_x0000_t202" style="position:absolute;left:0;text-align:left;margin-left:73.35pt;margin-top:109.4pt;width:499.15pt;height:535.2pt;z-index:2;mso-position-horizontal-relative:page;mso-position-vertical-relative:page" stroked="f">
            <v:textbox style="mso-next-textbox:#_x0000_s19736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22"/>
                    <w:gridCol w:w="1454"/>
                  </w:tblGrid>
                  <w:tr w:rsidR="005A387E" w:rsidRPr="005A387E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5A387E" w:rsidRDefault="005A387E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זה' "עובד הציבור" -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עובד מדינה' לרבות חייל כמשמעותו בחוק השיפוט הצבאי, תשט"ו-1955 1;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 רשות מקומית או רשות חינוך מקומית;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עובד מועצה דתית;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עובד המוסד לביטוח לאומי;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עובד בנק ישראל;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עובד ההסתדרות הציונית העולמית, הסוכנות היהודית לארץ ישראל,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הקיימת לישראל, קרן היסוד - המגבית המאוחדת לישראל, לרבות חבר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או הנהלה במוסדות אלה;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עובד לשכת עכוזה כללית;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עובד מפעל, מוסד, קרן או גוף אחר שהממשלה משתתפת בהנהלתם,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חבר מועצה או הנהלה בגופים אלה;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בורר;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נושא משרה או תפקיד על פי חיקוק, בין במינוי, בין בבחירה ובין בהסכם,</w:t>
                        </w:r>
                      </w:p>
                      <w:p w:rsidR="005A387E" w:rsidRP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איננו אחד מעובדי הציבור המנויים בפסקאות (1)-(9).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5A387E" w:rsidRPr="005A387E" w:rsidRDefault="005A38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 הציבור</w:t>
                        </w:r>
                      </w:p>
                    </w:tc>
                  </w:tr>
                  <w:tr w:rsidR="005A387E" w:rsidRPr="005A387E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5A387E" w:rsidRDefault="005A38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5 לפקודת החוק הפלילי, 1936 2 (להלן - הפקודה), במקום ההגדרה של "אדם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בשירות הציבור", או "עובד הציבור", תבוא הגדרה זו: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""אדם העובד בשירות הציבור" או "עובד הציבור" - כמשמעות "עובד הציבור" בחוק</w:t>
                        </w:r>
                      </w:p>
                      <w:p w:rsidR="005A387E" w:rsidRP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דיני העונשין (עובדי הציבור), תשי"ז-1957".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5A387E" w:rsidRDefault="005A38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לפקודת החוק</w:t>
                        </w:r>
                      </w:p>
                      <w:p w:rsidR="005A387E" w:rsidRPr="005A387E" w:rsidRDefault="005A38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הפלילי' 1936</w:t>
                        </w:r>
                      </w:p>
                    </w:tc>
                  </w:tr>
                  <w:tr w:rsidR="005A387E" w:rsidRPr="005A387E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5A387E" w:rsidRDefault="005A38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חוק לתיקון דיני העונשין (עבירות שוחד), תשי"ב-1952 3, יתוקן כך: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1 -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המלים: "הלוקח שוחד בעד פעולה הקשורה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 שהוא ממלא מטעם גוף או איגוד שפורש בתוספת לחוק זה"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המלים "עובד הציבור הלוקח שוחד בעד פעולה הקשורה בתפקידו";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המלים "שממלא התפקיד היה חייב לעשותה"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המלים "שעובד הציבור היה חייב לעשותה";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סעיף קטן (ב) יווסף סעיף קטן זה: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בסעיף זה, "עובד הציבור" - כמשמעותו בחוק לתיקון דיני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 (עובדי הציבור), תשי"ז-1957";</w:t>
                        </w:r>
                      </w:p>
                      <w:p w:rsidR="005A387E" w:rsidRP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9 והתוספת לחוק - בטלים.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5A387E" w:rsidRDefault="005A38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לתיקון דיני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העונשין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(עבירות שוחד),</w:t>
                        </w:r>
                      </w:p>
                      <w:p w:rsidR="005A387E" w:rsidRPr="005A387E" w:rsidRDefault="005A38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תשי"ב-1952</w:t>
                        </w:r>
                      </w:p>
                    </w:tc>
                  </w:tr>
                  <w:tr w:rsidR="005A387E" w:rsidRPr="005A387E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5A387E" w:rsidRP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סעיף 83 לחוק הביטוח הלאומי, תשי"ד-1953  4- בטל.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5A387E" w:rsidRDefault="005A38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83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לחוק הביטוח</w:t>
                        </w:r>
                      </w:p>
                      <w:p w:rsidR="005A387E" w:rsidRDefault="005A38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הלאומי,</w:t>
                        </w:r>
                      </w:p>
                      <w:p w:rsidR="005A387E" w:rsidRPr="005A387E" w:rsidRDefault="005A38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תשי"ד-1953</w:t>
                        </w:r>
                      </w:p>
                    </w:tc>
                  </w:tr>
                  <w:tr w:rsidR="005A387E" w:rsidRPr="005A387E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5A387E" w:rsidRPr="005A387E" w:rsidRDefault="005A38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שר המשפטים ממונה על ביצוע חוק זה,</w:t>
                        </w:r>
                      </w:p>
                    </w:tc>
                    <w:tc>
                      <w:tcPr>
                        <w:tcW w:w="801" w:type="pct"/>
                      </w:tcPr>
                      <w:p w:rsidR="005A387E" w:rsidRPr="005A387E" w:rsidRDefault="005A38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5A387E" w:rsidRDefault="005A38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737" o:spid="_x0000_s1031" type="#_x0000_t202" style="position:absolute;left:0;text-align:left;margin-left:112.4pt;margin-top:81.25pt;width:351.65pt;height:23.55pt;z-index:1;mso-position-horizontal-relative:page;mso-position-vertical-relative:page" stroked="f">
            <v:textbox style="mso-next-textbox:#_x0000_s19737" inset="0,0,0,0">
              <w:txbxContent>
                <w:p w:rsidR="005A387E" w:rsidRPr="005A387E" w:rsidRDefault="005A387E">
                  <w:pPr>
                    <w:pStyle w:val="OCRStyle1"/>
                    <w:ind w:left="35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דיני העונשין (עובדי הציבור), תשי"ז-1957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A387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089C308-A66B-4BBB-8C1F-CFDCD5DBB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A387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2008-04-06T19:05:00Z</dcterms:created>
  <dcterms:modified xsi:type="dcterms:W3CDTF">2008-04-06T19:06:00Z</dcterms:modified>
</cp:coreProperties>
</file>