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35916" w:rsidRDefault="00435916">
      <w:pPr>
        <w:rPr>
          <w:rtl/>
        </w:rPr>
      </w:pPr>
    </w:p>
    <w:p w:rsidR="0043591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05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0050" inset="0,0,0,0">
              <w:txbxContent>
                <w:p w:rsidR="00857E24" w:rsidRDefault="00857E24">
                  <w:r>
                    <w:rPr>
                      <w:rtl/>
                    </w:rPr>
                    <w:t>28                                           ספר החוקים 920                    ב' בטבת התשל"ט 01.01.1979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51" o:spid="_x0000_s1026" type="#_x0000_t202" style="position:absolute;left:0;text-align:left;margin-left:79.95pt;margin-top:662.1pt;width:430.45pt;height:90.5pt;z-index:3;mso-position-horizontal-relative:page;mso-position-vertical-relative:page" stroked="f">
            <v:textbox style="mso-next-textbox:#_x0000_s20051" inset="0,0,0,0">
              <w:txbxContent>
                <w:p w:rsidR="00857E24" w:rsidRDefault="00857E24">
                  <w:pPr>
                    <w:pStyle w:val="OCRStyle1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* גתקבל בכנסת ביום כ"ה בכסלו תשל"ט (28 בדצמבר 1978); הצעת החוק ודברי הסבר פורסמו בה"ח 1362, תשל"ה,</w:t>
                  </w:r>
                </w:p>
                <w:p w:rsidR="00857E24" w:rsidRDefault="00857E24">
                  <w:pPr>
                    <w:pStyle w:val="OCRStyle1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עמ' 310.</w:t>
                  </w:r>
                </w:p>
                <w:p w:rsidR="00857E24" w:rsidRDefault="00857E24">
                  <w:pPr>
                    <w:pStyle w:val="OCRStyle1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1 ס"ח תשכ"א, עמי 192.</w:t>
                  </w:r>
                </w:p>
                <w:p w:rsidR="00857E24" w:rsidRPr="00435916" w:rsidRDefault="00857E24">
                  <w:pPr>
                    <w:pStyle w:val="OCRStyle1"/>
                    <w:ind w:left="788"/>
                  </w:pPr>
                  <w:r>
                    <w:rPr>
                      <w:rtl/>
                    </w:rPr>
                    <w:t>2 ס"ח תשל"ג, עמי .12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52" o:spid="_x0000_s1027" type="#_x0000_t202" style="position:absolute;left:0;text-align:left;margin-left:86.9pt;margin-top:105.15pt;width:473.4pt;height:556.8pt;z-index:2;mso-position-horizontal-relative:page;mso-position-vertical-relative:page" stroked="f">
            <v:textbox style="mso-next-textbox:#_x0000_s2005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52"/>
                    <w:gridCol w:w="1031"/>
                    <w:gridCol w:w="1426"/>
                  </w:tblGrid>
                  <w:tr w:rsidR="00857E24" w:rsidRPr="00435916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857E24" w:rsidRDefault="00857E2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חוק פסיקת ריבית, תשכ"א-1961  1(להלן - החוק העיקרי), ייקרא "חוק פסיקת</w:t>
                        </w:r>
                      </w:p>
                      <w:p w:rsidR="00857E24" w:rsidRPr="00435916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והצמדה, תשכ"א-1961".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857E24" w:rsidRPr="00435916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שם החוק</w:t>
                        </w:r>
                      </w:p>
                    </w:tc>
                  </w:tr>
                  <w:tr w:rsidR="00857E24" w:rsidRPr="00435916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1 לחוק העיקרי -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"רשות שיפוטית", בסופה יבוא "וכן ראש ההוצאה לפועל כשהוא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על פי דין לפסוק או לקבוע סכום כסף";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הסעיף יבוא: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""מדד" - מדד המחירים לצרכן המתפרסם מדי פעם מטעם הלשכה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לסטטיסטיקה;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הצמדה" - תוספת לסכום שנפסק או שנקבע, לפי שיעור העליה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המדד מן המדד שפורסם סמוך לפני תחילת התקופה האמורה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5(א) עד המדד שפורסם סמוך לפני תשלום הסכום, ואם שולם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בשיעורים - לפני תשלום כל שיעור ושיעור;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 וריבית" - הפרשי הצמדה, בצירוף ריבית לא צמודה</w:t>
                        </w:r>
                      </w:p>
                      <w:p w:rsidR="00857E24" w:rsidRPr="00435916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3% לשנה, על הסכום שנפסק או שנקבע."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857E24" w:rsidRPr="00435916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857E24" w:rsidRPr="00435916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857E24" w:rsidRPr="00435916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3 לחוק העיקרי יבוא:</w:t>
                        </w:r>
                      </w:p>
                    </w:tc>
                    <w:tc>
                      <w:tcPr>
                        <w:tcW w:w="828" w:type="pct"/>
                      </w:tcPr>
                      <w:p w:rsidR="00857E24" w:rsidRPr="00435916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3א</w:t>
                        </w:r>
                      </w:p>
                    </w:tc>
                  </w:tr>
                  <w:tr w:rsidR="00857E24">
                    <w:trPr>
                      <w:jc w:val="right"/>
                    </w:trPr>
                    <w:tc>
                      <w:tcPr>
                        <w:tcW w:w="3573" w:type="pct"/>
                      </w:tcPr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במקום לפסוק ריבית רשאית רשות שיפוטית, לפי שיקול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דעתה, לפסוק הפרשי הצמדה או הפרשי הצמדה וריבית, במלואם או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במקצתם.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שולם הסכום שנפסק או שנקבע תוך ששה חדשים מתחילת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האמורה כסעיף 5(א), לא יתווספו אליו הפרשי הצמדה או הפרשי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 שנפסקו לפי סעיף קטן (א), אלא הריבית הקבועה בסעיף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4(א).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5 ו-7 עד 11 יחולו, בשינויים המחוייבים,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על פסיקה לפי סעיף זה."</w:t>
                        </w:r>
                      </w:p>
                    </w:tc>
                    <w:tc>
                      <w:tcPr>
                        <w:tcW w:w="599" w:type="pct"/>
                      </w:tcPr>
                      <w:p w:rsidR="00857E24" w:rsidRPr="00435916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'הצמדה</w:t>
                        </w:r>
                      </w:p>
                    </w:tc>
                    <w:tc>
                      <w:tcPr>
                        <w:tcW w:w="828" w:type="pct"/>
                      </w:tcPr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57E24" w:rsidRPr="00435916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האמור בסעיף 4 לחוק העיקרי יסומן (א) ואחריו יבוא: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נפסקה ריבית כשיעור הקבוע בסעיף קטן (א) ולאחר מכן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שונה שיעור זה בצו לפי חוק הריבית (שינוי שיעורים), תשל"ג-1972 2,</w:t>
                        </w:r>
                      </w:p>
                      <w:p w:rsidR="00857E24" w:rsidRPr="00435916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כל שיעור חדש, מיום השינוי, על הסכום שטרם שולם."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857E24" w:rsidRPr="00435916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857E24" w:rsidRPr="00435916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האמור בסעיף 6 לחוק העיקרי יסומן (א) ואחריו יבוא: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אין לפסוק הפרשי הצמדה או הפרשי הצמדה וריבית לפי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-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קיים בין בעלי הדין הסכם על הצמדה;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קיים כין כעלי הדין הסכם על ריבית פיגורים</w:t>
                        </w:r>
                      </w:p>
                      <w:p w:rsidR="00857E24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וההסכם נכרת אחרי יום ה' בכסלו תשל"ד (30 בנובמבר</w:t>
                        </w:r>
                      </w:p>
                      <w:p w:rsidR="00857E24" w:rsidRPr="00435916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1973);</w:t>
                        </w:r>
                      </w:p>
                    </w:tc>
                    <w:tc>
                      <w:tcPr>
                        <w:tcW w:w="828" w:type="pct"/>
                      </w:tcPr>
                      <w:p w:rsidR="00857E24" w:rsidRPr="00435916" w:rsidRDefault="00857E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857E24" w:rsidRDefault="00857E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053" o:spid="_x0000_s1028" type="#_x0000_t202" style="position:absolute;left:0;text-align:left;margin-left:139.35pt;margin-top:81.95pt;width:276.4pt;height:19.8pt;z-index:1;mso-position-horizontal-relative:page;mso-position-vertical-relative:page" stroked="f">
            <v:textbox style="mso-next-textbox:#_x0000_s20053" inset="0,0,0,0">
              <w:txbxContent>
                <w:p w:rsidR="00857E24" w:rsidRPr="00435916" w:rsidRDefault="00857E24">
                  <w:pPr>
                    <w:pStyle w:val="OCRStyle1"/>
                    <w:ind w:left="2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פסיקת ריבית (תיקון מס' 3), תשל"ט-1978</w:t>
                  </w:r>
                </w:p>
              </w:txbxContent>
            </v:textbox>
            <w10:wrap anchorx="page" anchory="page"/>
          </v:shape>
        </w:pict>
      </w:r>
    </w:p>
    <w:p w:rsidR="00AD43A3" w:rsidRDefault="00AD43A3">
      <w:pPr>
        <w:rPr>
          <w:rtl/>
        </w:rPr>
      </w:pPr>
      <w:r>
        <w:rPr>
          <w:rtl/>
        </w:rPr>
        <w:br w:type="page"/>
      </w:r>
    </w:p>
    <w:p w:rsidR="00AD43A3" w:rsidRDefault="00000000">
      <w:pPr>
        <w:rPr>
          <w:rtl/>
        </w:rPr>
      </w:pPr>
      <w:r>
        <w:pict>
          <v:shape id="_x0000_s2005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054" inset="0,0,0,0">
              <w:txbxContent>
                <w:p w:rsidR="00857E24" w:rsidRDefault="00857E24">
                  <w:r>
                    <w:rPr>
                      <w:rtl/>
                    </w:rPr>
                    <w:t>29                                           ספר החוקים 920                    ב' בטבת התשל"ט 01.01.1979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55" o:spid="_x0000_s1030" type="#_x0000_t202" style="position:absolute;left:0;text-align:left;margin-left:378.45pt;margin-top:660.15pt;width:174.65pt;height:83.55pt;z-index:6;mso-position-horizontal-relative:page;mso-position-vertical-relative:page" stroked="f">
            <v:textbox style="mso-next-textbox:#_x0000_s20055" inset="0,0,0,0">
              <w:txbxContent>
                <w:p w:rsidR="00857E24" w:rsidRDefault="00857E24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3 דיני מדיבת ישראל/ נופח חדש 2, עמי 12.</w:t>
                  </w:r>
                </w:p>
                <w:p w:rsidR="00857E24" w:rsidRDefault="00857E24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4 ס"ח תשל''א, עמ' .16</w:t>
                  </w:r>
                </w:p>
                <w:p w:rsidR="00857E24" w:rsidRDefault="00857E24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5 ס"ח תשכ"ז, עמ' 116; תשכ"ט, עמי .16</w:t>
                  </w:r>
                </w:p>
                <w:p w:rsidR="00857E24" w:rsidRPr="00AD43A3" w:rsidRDefault="00857E24">
                  <w:pPr>
                    <w:pStyle w:val="OCRStyle2"/>
                    <w:ind w:left="382"/>
                  </w:pPr>
                  <w:r>
                    <w:rPr>
                      <w:rtl/>
                    </w:rPr>
                    <w:t>6 עיר 1936/ תוס' 1, עמ' .21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56" o:spid="_x0000_s1031" type="#_x0000_t202" style="position:absolute;left:0;text-align:left;margin-left:90pt;margin-top:68.7pt;width:464.1pt;height:588.05pt;z-index:5;mso-position-horizontal-relative:page;mso-position-vertical-relative:page" stroked="f">
            <v:textbox style="mso-next-textbox:#_x0000_s2005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7176"/>
                  </w:tblGrid>
                  <w:tr w:rsidR="00857E24" w:rsidRPr="00AD43A3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857E24" w:rsidRPr="00AD43A3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12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בקבע בחיקוק תשלום של ריכית או של הפרשי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הצמדה, אולם הוראות סעיף 58 לפקודת השטרות 3 וסעיף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(כ) לחוק החוזים (תרופות בשל הפרת חוזה), תשל"א-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1970 4,  אין בהן כדי לגרוע מסמכותה של רשות שיפוטית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לפסוק הפרשי הצמדה או הפרשי הצמדה וריבית לפי חול, זה."</w:t>
                        </w:r>
                      </w:p>
                      <w:p w:rsidR="00857E24" w:rsidRPr="00AD43A3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סעיף 12 לחוק העיקרי - בטל.</w:t>
                        </w:r>
                      </w:p>
                    </w:tc>
                  </w:tr>
                  <w:tr w:rsidR="00857E24" w:rsidRPr="00AD43A3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57E24" w:rsidRPr="00AD43A3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81א לחוק ההוצאה לפועל, תשכ"ז-1967  5-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"בתוספת ריבית כפי שנקבע בו - ואם לא נקבע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בתוספת ריבית בשיעור שנקבע בחוק פסיקת ריכית, תשכ"א-1961 -"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"בתוספת הפרשי הצמדה וריבית כמשמעותם כחוק פסיקת ריבית והצמדה,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תשכ"א-1961 (להלן כסעיף זה - החוק)" ובסופו יבוא "אולם אם שולם או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נגבה הסכום האמור תוך ששה חדשים ממועד הפרעון או מיום הצגת השטר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לפרעון, לפי הענין, לא יתווספו אליו הפרשי הצמדה וריבית אלא ריבית בשיעור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שבקבע בסעיף 4(א) לחוק";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ראש ההוצאה לפועל רשאי, לפי בקשת החייב, להקטין את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הפרשי ההצמדה והריבית האמורה כסעיף קטן (א) או להמירה</w:t>
                        </w:r>
                      </w:p>
                      <w:p w:rsidR="00857E24" w:rsidRPr="00AD43A3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ריכית בשיעור שנקבע כסעיף 4(א) לחוק."</w:t>
                        </w:r>
                      </w:p>
                    </w:tc>
                  </w:tr>
                  <w:tr w:rsidR="00857E24" w:rsidRPr="00AD43A3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857E24" w:rsidRPr="00AD43A3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פשיטת רגל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בפקודת פשיטת הרגל, 1936  6-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33(8), במקום הסיפה המתחילה כמלה "החל" יבוא "או הפרשי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או הפרשי הצמדה וריבית כמשמעותם בחוק פסיקת ריכית והצמדה,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תשכ"א-1961, כפי שיקבע הנאמן החל מתאריך הצו לקבלת הנכסים, על כל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החובות שהוכחו בפשיטת הרגל";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66, במקום "כנקבע בפקודה זו" יבוא "או הפרשי הצמדה או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וריבית, כמשמעותם בחוק פסיקת ריבית והצמדה, תשכ"א-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1961, עד יום התשלום";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כתוספת השניה -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הכותרת שלפני סעיף 20 יבוא "ריבית והצמדה";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20 יבוא: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"20. ככל חוב או סכום מסויים, כין שעומדים לפרעון בזמן ידוע ובין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שעומדים לפרעון באופן אחר, אשר לא הוסכם לשלם עליהם ריבית או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 אחר בשל פיגור בתשלום ושבעת הינתן הצו לקבלת נכסים ככר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 זמן פרעונם והם בני הוכחה בפשיטת רגל, יכול הנושה להוכיח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תביעה לריבית או להפרשי הצמדה או להפרשי הצמדה וריבית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בחוק פסיקת ריבית והצמדה, תשכ"א-1961, מן הזמן שבו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 פרעונו של הסכום ועד לתאריך הצו, אם חייבים לשלם את החוב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הסכום ביום ידוע בתוקף מסמך כתוב, ואם יש לשלמו באופן אחר -</w:t>
                        </w:r>
                      </w:p>
                      <w:p w:rsidR="00857E24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הזמן שבו הוגשה דרישה בכתב המודיעה לחייב שיתבעו ממנו</w:t>
                        </w:r>
                      </w:p>
                      <w:p w:rsidR="00857E24" w:rsidRPr="00AD43A3" w:rsidRDefault="00857E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ריכית או הפרשי הצמדה כאמור מתאריך הדרישה עד לזמן התשלום.";</w:t>
                        </w:r>
                      </w:p>
                    </w:tc>
                  </w:tr>
                </w:tbl>
                <w:p w:rsidR="00857E24" w:rsidRDefault="00857E2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57E24" w:rsidRDefault="00857E24">
      <w:pPr>
        <w:rPr>
          <w:rtl/>
        </w:rPr>
      </w:pPr>
      <w:r>
        <w:rPr>
          <w:rtl/>
        </w:rPr>
        <w:br w:type="page"/>
      </w:r>
    </w:p>
    <w:p w:rsidR="00857E24" w:rsidRDefault="00000000">
      <w:pPr>
        <w:rPr>
          <w:rtl/>
        </w:rPr>
      </w:pPr>
      <w:r>
        <w:pict>
          <v:shape id="_x0000_s20057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0057" inset="0,0,0,0">
              <w:txbxContent>
                <w:p w:rsidR="00857E24" w:rsidRDefault="00857E24">
                  <w:r>
                    <w:rPr>
                      <w:rtl/>
                    </w:rPr>
                    <w:t>30                                           ספר החוקים 920                    ב' בטבת התשל"ט 01.01.1979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58" o:spid="_x0000_s1033" type="#_x0000_t202" style="position:absolute;left:0;text-align:left;margin-left:88.35pt;margin-top:698.35pt;width:168.9pt;height:48.3pt;z-index:12;mso-position-horizontal-relative:page;mso-position-vertical-relative:page" stroked="f">
            <v:textbox style="mso-next-textbox:#_x0000_s20058" inset="0,0,0,0">
              <w:txbxContent>
                <w:p w:rsidR="00857E24" w:rsidRDefault="00857E2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0059" o:spid="_x0000_s1034" type="#_x0000_t202" style="position:absolute;left:0;text-align:left;margin-left:97.05pt;margin-top:265.35pt;width:129.9pt;height:41.4pt;z-index:11;mso-position-horizontal-relative:page;mso-position-vertical-relative:page" stroked="f">
            <v:textbox style="mso-next-textbox:#_x0000_s20059" inset="0,0,0,0">
              <w:txbxContent>
                <w:p w:rsidR="00857E24" w:rsidRDefault="00857E24">
                  <w:pPr>
                    <w:pStyle w:val="OCRStyle3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857E24" w:rsidRDefault="00857E24">
                  <w:pPr>
                    <w:pStyle w:val="OCRStyle3"/>
                    <w:ind w:left="52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60" o:spid="_x0000_s1035" type="#_x0000_t202" style="position:absolute;left:0;text-align:left;margin-left:237.45pt;margin-top:267.1pt;width:96.45pt;height:32.65pt;z-index:10;mso-position-horizontal-relative:page;mso-position-vertical-relative:page" stroked="f">
            <v:textbox style="mso-next-textbox:#_x0000_s20060" inset="0,0,0,0">
              <w:txbxContent>
                <w:p w:rsidR="00857E24" w:rsidRDefault="00857E24">
                  <w:pPr>
                    <w:pStyle w:val="OCRStyle3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57E24" w:rsidRDefault="00857E24">
                  <w:pPr>
                    <w:pStyle w:val="OCRStyle3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61" o:spid="_x0000_s1036" type="#_x0000_t202" style="position:absolute;left:0;text-align:left;margin-left:393.25pt;margin-top:291.25pt;width:94.65pt;height:38.6pt;z-index:9;mso-position-horizontal-relative:page;mso-position-vertical-relative:page" stroked="f">
            <v:textbox style="mso-next-textbox:#_x0000_s20061" inset="0,0,0,0">
              <w:txbxContent>
                <w:p w:rsidR="00857E24" w:rsidRDefault="00857E24">
                  <w:pPr>
                    <w:pStyle w:val="OCRStyle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857E24" w:rsidRDefault="00857E24">
                  <w:pPr>
                    <w:pStyle w:val="OCRStyle3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62" o:spid="_x0000_s1037" type="#_x0000_t202" style="position:absolute;left:0;text-align:left;margin-left:92.7pt;margin-top:76.85pt;width:466.7pt;height:166.1pt;z-index:8;mso-position-horizontal-relative:page;mso-position-vertical-relative:page" stroked="f">
            <v:textbox style="mso-next-textbox:#_x0000_s2006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6"/>
                    <w:gridCol w:w="1368"/>
                  </w:tblGrid>
                  <w:tr w:rsidR="00857E24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857E24" w:rsidRDefault="00857E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21, במקום "שתנוכה מהם ריבית בשיעור של 4 אחוזים</w:t>
                        </w:r>
                      </w:p>
                      <w:p w:rsidR="00857E24" w:rsidRDefault="00857E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למאה לשנה שתחושב" יבוא "שינוכו מהם ריבית או הפרשי הצמדה או</w:t>
                        </w:r>
                      </w:p>
                      <w:p w:rsidR="00857E24" w:rsidRDefault="00857E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וריבית, לפי הענין, שיחושבו".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857E24" w:rsidRDefault="00857E2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57E24" w:rsidRPr="00857E24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857E24" w:rsidRDefault="00857E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חוק זה יחול על ענינים התלויים ועומדים ביום תחילתו לפני כל רשות שיפוטית.</w:t>
                        </w:r>
                      </w:p>
                      <w:p w:rsidR="00857E24" w:rsidRDefault="00857E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4(ב) לחוק העיקרי יחול גם על יתרת סכום שנפסק לפני תחילת חוק זה.</w:t>
                        </w:r>
                      </w:p>
                      <w:p w:rsidR="00857E24" w:rsidRDefault="00857E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נפסק סכום לפני תחילת חוק זה, ונקבע שישא ריבית, והוא לא שולם עד תום</w:t>
                        </w:r>
                      </w:p>
                      <w:p w:rsidR="00857E24" w:rsidRDefault="00857E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מיום התחילה, רשאי ראש ההוצאה לפועל, מיזמתו או על פי בקשת נושה,</w:t>
                        </w:r>
                      </w:p>
                      <w:p w:rsidR="00857E24" w:rsidRDefault="00857E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לקבוע, לפי שיקול דעתו, שישולם כתוספת הפרשי הצמדה או הפרשי הצמדה וריבית כמקום</w:t>
                        </w:r>
                      </w:p>
                      <w:p w:rsidR="00857E24" w:rsidRDefault="00857E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הריבית; לענין זה יהיו נתונות לראש ההוצאה לפועל סמכויותיה של רשות שיפוטית לפי</w:t>
                        </w:r>
                      </w:p>
                      <w:p w:rsidR="00857E24" w:rsidRDefault="00857E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857E24" w:rsidRPr="00857E24" w:rsidRDefault="00857E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857E24" w:rsidRDefault="00857E2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3591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BAC830D-CE13-4A6B-89C4-EC08A44B9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3591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D43A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57E24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2008-04-06T23:51:00Z</dcterms:created>
  <dcterms:modified xsi:type="dcterms:W3CDTF">2008-04-06T23:52:00Z</dcterms:modified>
</cp:coreProperties>
</file>