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14D4" w:rsidRDefault="005D14D4">
      <w:pPr>
        <w:rPr>
          <w:rtl/>
        </w:rPr>
      </w:pPr>
    </w:p>
    <w:p w:rsidR="005D14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47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471" inset="0,0,0,0">
              <w:txbxContent>
                <w:p w:rsidR="005D14D4" w:rsidRDefault="005D14D4">
                  <w:r>
                    <w:rPr>
                      <w:rtl/>
                    </w:rPr>
                    <w:t>188                                          ספר החוקים 980                     כ"ג באב התש"מ 05.08.1980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72" o:spid="_x0000_s1026" type="#_x0000_t202" style="position:absolute;left:0;text-align:left;margin-left:94.85pt;margin-top:336.9pt;width:390.85pt;height:48.1pt;z-index:6;mso-position-horizontal-relative:page;mso-position-vertical-relative:page" stroked="f">
            <v:textbox style="mso-next-textbox:#_x0000_s20472" inset="0,0,0,0">
              <w:txbxContent>
                <w:p w:rsidR="005D14D4" w:rsidRDefault="005D14D4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תש''ם (30 ביולי 1980); הצעת החוק ודברי הסבר פורסמו בה"ח 1476, תש"ם, עמ '394.</w:t>
                  </w:r>
                </w:p>
                <w:p w:rsidR="005D14D4" w:rsidRPr="005D14D4" w:rsidRDefault="005D14D4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1 ס"ח תשל"ה, עמ' 234; תשל"ח, עמ' 49; תש"ם, עמי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73" o:spid="_x0000_s1027" type="#_x0000_t202" style="position:absolute;left:0;text-align:left;margin-left:119pt;margin-top:259.3pt;width:91.3pt;height:39.6pt;z-index:5;mso-position-horizontal-relative:page;mso-position-vertical-relative:page" stroked="f">
            <v:textbox style="mso-next-textbox:#_x0000_s20473" inset="0,0,0,0">
              <w:txbxContent>
                <w:p w:rsidR="005D14D4" w:rsidRDefault="005D14D4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5D14D4" w:rsidRDefault="005D14D4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74" o:spid="_x0000_s1028" type="#_x0000_t202" style="position:absolute;left:0;text-align:left;margin-left:232.65pt;margin-top:257.7pt;width:94.65pt;height:37.05pt;z-index:4;mso-position-horizontal-relative:page;mso-position-vertical-relative:page" stroked="f">
            <v:textbox style="mso-next-textbox:#_x0000_s20474" inset="0,0,0,0">
              <w:txbxContent>
                <w:p w:rsidR="005D14D4" w:rsidRDefault="005D14D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D14D4" w:rsidRDefault="005D14D4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75" o:spid="_x0000_s1029" type="#_x0000_t202" style="position:absolute;left:0;text-align:left;margin-left:390.25pt;margin-top:286.8pt;width:88.7pt;height:41.4pt;z-index:3;mso-position-horizontal-relative:page;mso-position-vertical-relative:page" stroked="f">
            <v:textbox style="mso-next-textbox:#_x0000_s20475" inset="0,0,0,0">
              <w:txbxContent>
                <w:p w:rsidR="005D14D4" w:rsidRDefault="005D14D4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D14D4" w:rsidRDefault="005D14D4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76" o:spid="_x0000_s1030" type="#_x0000_t202" style="position:absolute;left:0;text-align:left;margin-left:91.45pt;margin-top:110.4pt;width:464.9pt;height:135.25pt;z-index:2;mso-position-horizontal-relative:page;mso-position-vertical-relative:page" stroked="f">
            <v:textbox style="mso-next-textbox:#_x0000_s2047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5"/>
                    <w:gridCol w:w="1177"/>
                  </w:tblGrid>
                  <w:tr w:rsidR="005D14D4" w:rsidRPr="005D14D4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5D14D4" w:rsidRDefault="005D14D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האמור בסעיף 17 לחוק פיצויים לנפגעי תאונות דרכים, תשל"ה-1975 1,</w:t>
                        </w:r>
                      </w:p>
                      <w:p w:rsidR="005D14D4" w:rsidRDefault="005D14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(א)' ובו' אחרי "לפי פקודת הביטוח" יבוא "לרבות תוספת למימון פעולות למניעת</w:t>
                        </w:r>
                      </w:p>
                      <w:p w:rsidR="005D14D4" w:rsidRDefault="005D14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 (להלן - התוספת)".</w:t>
                        </w:r>
                      </w:p>
                      <w:p w:rsidR="005D14D4" w:rsidRDefault="005D14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יבוא:</w:t>
                        </w:r>
                      </w:p>
                      <w:p w:rsidR="005D14D4" w:rsidRDefault="005D14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כספי התוספת שגבו המבטחים כאמור יועברו לקרן שתוקם</w:t>
                        </w:r>
                      </w:p>
                      <w:p w:rsidR="005D14D4" w:rsidRDefault="005D14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זה? שר האוצר ושר התחבורה' בהתייעצות עם שר המשפטים,</w:t>
                        </w:r>
                      </w:p>
                      <w:p w:rsidR="005D14D4" w:rsidRDefault="005D14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יקבעו את דרכי הקמת הקרן והעברת כספי התוספת אליה וכן, באישור</w:t>
                        </w:r>
                      </w:p>
                      <w:p w:rsidR="005D14D4" w:rsidRPr="005D14D4" w:rsidRDefault="005D14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הכנסת' הנחיות בדבר דרכי השימוש בכספי הקרן."</w:t>
                        </w:r>
                      </w:p>
                    </w:tc>
                    <w:tc>
                      <w:tcPr>
                        <w:tcW w:w="696" w:type="pct"/>
                      </w:tcPr>
                      <w:p w:rsidR="005D14D4" w:rsidRPr="005D14D4" w:rsidRDefault="005D14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</w:tbl>
                <w:p w:rsidR="005D14D4" w:rsidRDefault="005D14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477" o:spid="_x0000_s1031" type="#_x0000_t202" style="position:absolute;left:0;text-align:left;margin-left:109.5pt;margin-top:74.15pt;width:358.2pt;height:31.9pt;z-index:1;mso-position-horizontal-relative:page;mso-position-vertical-relative:page" stroked="f">
            <v:textbox style="mso-next-textbox:#_x0000_s20477" inset="0,0,0,0">
              <w:txbxContent>
                <w:p w:rsidR="005D14D4" w:rsidRPr="005D14D4" w:rsidRDefault="005D14D4">
                  <w:pPr>
                    <w:pStyle w:val="OCRStyle1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פיצויים לנפגעי תאונות דרכים (תיקון מס' 3), תש"ם-1980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D14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C7E408-105B-4CD3-8C60-9B27849E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14D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2008-04-07T00:18:00Z</dcterms:created>
  <dcterms:modified xsi:type="dcterms:W3CDTF">2008-04-07T00:18:00Z</dcterms:modified>
</cp:coreProperties>
</file>