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78F7" w:rsidRDefault="004778F7">
      <w:pPr>
        <w:rPr>
          <w:rtl/>
        </w:rPr>
      </w:pPr>
    </w:p>
    <w:p w:rsidR="004778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76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762" inset="0,0,0,0">
              <w:txbxContent>
                <w:p w:rsidR="004778F7" w:rsidRDefault="004778F7">
                  <w:r>
                    <w:rPr>
                      <w:rtl/>
                    </w:rPr>
                    <w:t>44                                           ספר החוקים 218                   כ"ב בשבט התשי"ז 24.01.1957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63" o:spid="_x0000_s1026" type="#_x0000_t202" style="position:absolute;left:0;text-align:left;margin-left:74.15pt;margin-top:280.4pt;width:409.05pt;height:69.5pt;z-index:6;mso-position-horizontal-relative:page;mso-position-vertical-relative:page" stroked="f">
            <v:textbox style="mso-next-textbox:#_x0000_s20763" inset="0,0,0,0">
              <w:txbxContent>
                <w:p w:rsidR="004778F7" w:rsidRDefault="004778F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בשבט תשי"ז (14 בינואר 1957) ; הצעת החוק ודברי הסבר נתפרסמו</w:t>
                  </w:r>
                </w:p>
                <w:p w:rsidR="004778F7" w:rsidRDefault="004778F7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286, תשי"ז, עמי 115.</w:t>
                  </w:r>
                </w:p>
                <w:p w:rsidR="004778F7" w:rsidRPr="004778F7" w:rsidRDefault="004778F7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 ר 1936, תוס'  מס' 1 מס'   652 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64" o:spid="_x0000_s1027" type="#_x0000_t202" style="position:absolute;left:0;text-align:left;margin-left:112.95pt;margin-top:206.55pt;width:91.65pt;height:39.6pt;z-index:5;mso-position-horizontal-relative:page;mso-position-vertical-relative:page" stroked="f">
            <v:textbox style="mso-next-textbox:#_x0000_s20764" inset="0,0,0,0">
              <w:txbxContent>
                <w:p w:rsidR="004778F7" w:rsidRDefault="004778F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4778F7" w:rsidRDefault="004778F7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65" o:spid="_x0000_s1028" type="#_x0000_t202" style="position:absolute;left:0;text-align:left;margin-left:230.55pt;margin-top:207.35pt;width:114.65pt;height:38.8pt;z-index:4;mso-position-horizontal-relative:page;mso-position-vertical-relative:page" stroked="f">
            <v:textbox style="mso-next-textbox:#_x0000_s20765" inset="0,0,0,0">
              <w:txbxContent>
                <w:p w:rsidR="004778F7" w:rsidRDefault="004778F7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778F7" w:rsidRDefault="004778F7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66" o:spid="_x0000_s1029" type="#_x0000_t202" style="position:absolute;left:0;text-align:left;margin-left:365.6pt;margin-top:237.05pt;width:107.3pt;height:38.8pt;z-index:3;mso-position-horizontal-relative:page;mso-position-vertical-relative:page" stroked="f">
            <v:textbox style="mso-next-textbox:#_x0000_s20766" inset="0,0,0,0">
              <w:txbxContent>
                <w:p w:rsidR="004778F7" w:rsidRDefault="004778F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778F7" w:rsidRDefault="004778F7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67" o:spid="_x0000_s1030" type="#_x0000_t202" style="position:absolute;left:0;text-align:left;margin-left:71.35pt;margin-top:113.9pt;width:503.3pt;height:76.8pt;z-index:2;mso-position-horizontal-relative:page;mso-position-vertical-relative:page" stroked="f">
            <v:textbox style="mso-next-textbox:#_x0000_s20767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36"/>
                    <w:gridCol w:w="1675"/>
                    <w:gridCol w:w="1241"/>
                  </w:tblGrid>
                  <w:tr w:rsidR="004778F7" w:rsidRPr="004778F7">
                    <w:trPr>
                      <w:jc w:val="right"/>
                    </w:trPr>
                    <w:tc>
                      <w:tcPr>
                        <w:tcW w:w="4322" w:type="pct"/>
                        <w:gridSpan w:val="2"/>
                      </w:tcPr>
                      <w:p w:rsidR="004778F7" w:rsidRPr="004778F7" w:rsidRDefault="004778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אחרי סעיף 103 לפקודת החוק הפלילי,  1936  1, יווסף סעיף זה:</w:t>
                        </w:r>
                      </w:p>
                    </w:tc>
                    <w:tc>
                      <w:tcPr>
                        <w:tcW w:w="678" w:type="pct"/>
                      </w:tcPr>
                      <w:p w:rsidR="004778F7" w:rsidRDefault="004778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4778F7" w:rsidRPr="004778F7" w:rsidRDefault="004778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 103  א</w:t>
                        </w:r>
                      </w:p>
                    </w:tc>
                  </w:tr>
                  <w:tr w:rsidR="004778F7">
                    <w:trPr>
                      <w:jc w:val="right"/>
                    </w:trPr>
                    <w:tc>
                      <w:tcPr>
                        <w:tcW w:w="3407" w:type="pct"/>
                      </w:tcPr>
                      <w:p w:rsidR="004778F7" w:rsidRDefault="004778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103א. מי שכתב, צייר, שרטט או חרת על מקרקעין של זולתו שלא כדין/</w:t>
                        </w:r>
                      </w:p>
                      <w:p w:rsidR="004778F7" w:rsidRDefault="004778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מי שהדביק עליהם שלא כדין כל כתב או שלט, דינו - מאסר שנה</w:t>
                        </w:r>
                      </w:p>
                      <w:p w:rsidR="004778F7" w:rsidRDefault="004778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או קנס אלפיים לירות."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4778F7" w:rsidRDefault="004778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"השחתת פניהם</w:t>
                        </w:r>
                      </w:p>
                      <w:p w:rsidR="004778F7" w:rsidRPr="004778F7" w:rsidRDefault="004778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מקרקעין</w:t>
                        </w:r>
                      </w:p>
                    </w:tc>
                    <w:tc>
                      <w:tcPr>
                        <w:tcW w:w="678" w:type="pct"/>
                      </w:tcPr>
                      <w:p w:rsidR="004778F7" w:rsidRDefault="004778F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78F7" w:rsidRDefault="004778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768" o:spid="_x0000_s1031" type="#_x0000_t202" style="position:absolute;left:0;text-align:left;margin-left:92.75pt;margin-top:59.45pt;width:406.1pt;height:48.1pt;z-index:1;mso-position-horizontal-relative:page;mso-position-vertical-relative:page" stroked="f">
            <v:textbox style="mso-next-textbox:#_x0000_s20768" inset="0,0,0,0">
              <w:txbxContent>
                <w:p w:rsidR="004778F7" w:rsidRDefault="004778F7">
                  <w:pPr>
                    <w:pStyle w:val="OCRStyle1"/>
                    <w:ind w:left="252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החוק הפלילי (השחתת פניהם של מקרקעין),</w:t>
                  </w:r>
                </w:p>
                <w:p w:rsidR="004778F7" w:rsidRPr="004778F7" w:rsidRDefault="004778F7">
                  <w:pPr>
                    <w:pStyle w:val="OCRStyle1"/>
                    <w:ind w:left="320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תשי"ז-1957*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778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C2C503-74DC-4AB7-BB0A-F69F0F01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78F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2008-04-06T19:02:00Z</dcterms:created>
  <dcterms:modified xsi:type="dcterms:W3CDTF">2008-04-06T19:02:00Z</dcterms:modified>
</cp:coreProperties>
</file>