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519C1" w:rsidRDefault="008519C1">
      <w:pPr>
        <w:rPr>
          <w:rtl/>
        </w:rPr>
      </w:pPr>
    </w:p>
    <w:p w:rsidR="008519C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77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0777" inset="0,0,0,0">
              <w:txbxContent>
                <w:p w:rsidR="008519C1" w:rsidRDefault="008519C1">
                  <w:r>
                    <w:rPr>
                      <w:rtl/>
                    </w:rPr>
                    <w:t>96                                          ספר החוקים 1048                   ו' בניסן התשמ"ב 30.03.1982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78" o:spid="_x0000_s1026" type="#_x0000_t202" style="position:absolute;left:0;text-align:left;margin-left:90.9pt;margin-top:701.2pt;width:178.2pt;height:48.1pt;z-index:7;mso-wrap-style:none;mso-position-horizontal-relative:page;mso-position-vertical-relative:page" stroked="f">
            <v:textbox style="mso-next-textbox:#_x0000_s20778" inset="0,0,0,0">
              <w:txbxContent>
                <w:p w:rsidR="008519C1" w:rsidRDefault="008519C1">
                  <w:pPr>
                    <w:pStyle w:val="OCRStyle1"/>
                    <w:ind w:left="19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1048, ו' בניסן התשמ"ב, 30,3.1982</w:t>
                  </w:r>
                </w:p>
                <w:p w:rsidR="008519C1" w:rsidRPr="008519C1" w:rsidRDefault="008519C1">
                  <w:pPr>
                    <w:pStyle w:val="OCRStyle1"/>
                    <w:ind w:left="806"/>
                  </w:pPr>
                  <w:r>
                    <w:rPr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79" o:spid="_x0000_s1027" type="#_x0000_t202" style="position:absolute;left:0;text-align:left;margin-left:93.45pt;margin-top:352.5pt;width:399.35pt;height:79.2pt;z-index:6;mso-wrap-style:none;mso-position-horizontal-relative:page;mso-position-vertical-relative:page" stroked="f">
            <v:textbox style="mso-next-textbox:#_x0000_s20779" inset="0,0,0,0">
              <w:txbxContent>
                <w:p w:rsidR="008519C1" w:rsidRDefault="008519C1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באדר התשמ"ב (24 במרס 1982); הצעת החוק ודברי הסבר פורסמו בה"ח 1575,</w:t>
                  </w:r>
                </w:p>
                <w:p w:rsidR="008519C1" w:rsidRDefault="008519C1">
                  <w:pPr>
                    <w:pStyle w:val="OCRStyle1"/>
                    <w:ind w:left="5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התשמ"ב, עמ' 120.</w:t>
                  </w:r>
                </w:p>
                <w:p w:rsidR="008519C1" w:rsidRDefault="008519C1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התשמ"א, עמ' 144.</w:t>
                  </w:r>
                </w:p>
                <w:p w:rsidR="008519C1" w:rsidRPr="008519C1" w:rsidRDefault="008519C1">
                  <w:pPr>
                    <w:pStyle w:val="OCRStyle1"/>
                    <w:ind w:left="3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התשמ"ב, עמ' .43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80" o:spid="_x0000_s1028" type="#_x0000_t202" style="position:absolute;left:0;text-align:left;margin-left:102.95pt;margin-top:252.7pt;width:84.35pt;height:37.05pt;z-index:5;mso-wrap-style:none;mso-position-horizontal-relative:page;mso-position-vertical-relative:page" stroked="f">
            <v:textbox style="mso-next-textbox:#_x0000_s20780" inset="0,0,0,0">
              <w:txbxContent>
                <w:p w:rsidR="008519C1" w:rsidRDefault="008519C1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8519C1" w:rsidRDefault="008519C1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81" o:spid="_x0000_s1029" type="#_x0000_t202" style="position:absolute;left:0;text-align:left;margin-left:239.8pt;margin-top:250.95pt;width:91.3pt;height:43.95pt;z-index:4;mso-wrap-style:none;mso-position-horizontal-relative:page;mso-position-vertical-relative:page" stroked="f">
            <v:textbox style="mso-next-textbox:#_x0000_s20781" inset="0,0,0,0">
              <w:txbxContent>
                <w:p w:rsidR="008519C1" w:rsidRDefault="008519C1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8519C1" w:rsidRDefault="008519C1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82" o:spid="_x0000_s1030" type="#_x0000_t202" style="position:absolute;left:0;text-align:left;margin-left:384.5pt;margin-top:282pt;width:90.3pt;height:41.2pt;z-index:3;mso-wrap-style:none;mso-position-horizontal-relative:page;mso-position-vertical-relative:page" stroked="f">
            <v:textbox style="mso-next-textbox:#_x0000_s20782" inset="0,0,0,0">
              <w:txbxContent>
                <w:p w:rsidR="008519C1" w:rsidRDefault="008519C1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8519C1" w:rsidRDefault="008519C1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83" o:spid="_x0000_s1031" type="#_x0000_t202" style="position:absolute;left:0;text-align:left;margin-left:94.25pt;margin-top:112.35pt;width:462.35pt;height:117pt;z-index:2;mso-wrap-style:none;mso-position-horizontal-relative:page;mso-position-vertical-relative:page" stroked="f">
            <v:textbox style="mso-next-textbox:#_x0000_s20783" inset="0,0,0,0">
              <w:txbxContent>
                <w:tbl>
                  <w:tblPr>
                    <w:tblW w:w="49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6"/>
                    <w:gridCol w:w="1221"/>
                  </w:tblGrid>
                  <w:tr w:rsidR="008519C1" w:rsidRPr="008519C1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8519C1" w:rsidRDefault="008519C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3 לחוק סדר הדין הפלילי (תיקון מסי 14), התשמ"א-1981 1, במקום "שבה</w:t>
                        </w:r>
                      </w:p>
                      <w:p w:rsidR="008519C1" w:rsidRPr="008519C1" w:rsidRDefault="008519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פרסומו של חוק זה ברשומות" יבוא "ביום ט"ז בטבת התשמ"ג (1 בינואר 1983) ".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8519C1" w:rsidRPr="008519C1" w:rsidRDefault="008519C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8519C1" w:rsidRPr="008519C1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8519C1" w:rsidRDefault="008519C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245 לחוק סדר הדין הפלילי [נוסח משולב], התשמ"ב--21982, בסופו</w:t>
                        </w:r>
                      </w:p>
                      <w:p w:rsidR="008519C1" w:rsidRPr="008519C1" w:rsidRDefault="008519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"אולם תחילתם של סעיפים 228 עד 230 ביום ט"ז בטבת התשמ"ג (1 בינואר 1983)".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8519C1" w:rsidRDefault="008519C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הנוסח</w:t>
                        </w:r>
                      </w:p>
                      <w:p w:rsidR="008519C1" w:rsidRPr="008519C1" w:rsidRDefault="008519C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המשולב</w:t>
                        </w:r>
                      </w:p>
                    </w:tc>
                  </w:tr>
                  <w:tr w:rsidR="008519C1" w:rsidRPr="008519C1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8519C1" w:rsidRPr="008519C1" w:rsidRDefault="008519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ביום כ"ט באדר התשמ"ב (24 במרס 1982),</w:t>
                        </w:r>
                      </w:p>
                    </w:tc>
                    <w:tc>
                      <w:tcPr>
                        <w:tcW w:w="726" w:type="pct"/>
                      </w:tcPr>
                      <w:p w:rsidR="008519C1" w:rsidRPr="008519C1" w:rsidRDefault="008519C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8519C1" w:rsidRDefault="008519C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784" o:spid="_x0000_s1032" type="#_x0000_t202" style="position:absolute;left:0;text-align:left;margin-left:114.05pt;margin-top:74.5pt;width:338.4pt;height:32.65pt;z-index:1;mso-wrap-style:none;mso-position-horizontal-relative:page;mso-position-vertical-relative:page" stroked="f">
            <v:textbox style="mso-next-textbox:#_x0000_s20784" inset="0,0,0,0">
              <w:txbxContent>
                <w:p w:rsidR="008519C1" w:rsidRPr="008519C1" w:rsidRDefault="008519C1">
                  <w:pPr>
                    <w:pStyle w:val="OCRStyle1"/>
                    <w:ind w:left="23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סדר הדין הפלילי (תיקון מס' 14) (תיקון), התשמ"ב-1982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519C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19C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9548206-C16A-49F6-BF95-9EAA4DF05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519C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2008-04-07T01:03:00Z</dcterms:created>
  <dcterms:modified xsi:type="dcterms:W3CDTF">2008-04-07T01:03:00Z</dcterms:modified>
</cp:coreProperties>
</file>