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5397" w:rsidRDefault="00AF5397">
      <w:pPr>
        <w:rPr>
          <w:rtl/>
        </w:rPr>
      </w:pPr>
    </w:p>
    <w:p w:rsidR="00AF53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1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170" inset="0,0,0,0">
              <w:txbxContent>
                <w:p w:rsidR="00197B18" w:rsidRDefault="00197B18">
                  <w:r>
                    <w:rPr>
                      <w:rtl/>
                    </w:rPr>
                    <w:t>100                                          ספר החוקים 889                ט"ו באדר ב' התשל"ח 24.03.1978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71" o:spid="_x0000_s1026" type="#_x0000_t202" style="position:absolute;left:0;text-align:left;margin-left:100.1pt;margin-top:667.65pt;width:376.8pt;height:83.15pt;z-index:3;mso-position-horizontal-relative:page;mso-position-vertical-relative:page" stroked="f">
            <v:textbox style="mso-next-textbox:#_x0000_s21171" inset="0,0,0,0">
              <w:txbxContent>
                <w:p w:rsidR="00197B18" w:rsidRDefault="00197B18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באיר ב' תשל"ח (15 במרס 1978); הגעת החוק ודברי הסבר פורסמו בה"ח 1231, תשל"ו,</w:t>
                  </w:r>
                </w:p>
                <w:p w:rsidR="00197B18" w:rsidRDefault="00197B18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עמ' 190.</w:t>
                  </w:r>
                </w:p>
                <w:p w:rsidR="00197B18" w:rsidRPr="00AF5397" w:rsidRDefault="00197B18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1 ס"ח תשי''ח, עמ' 24,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72" o:spid="_x0000_s1027" type="#_x0000_t202" style="position:absolute;left:0;text-align:left;margin-left:99.3pt;margin-top:106.9pt;width:453pt;height:559.75pt;z-index:2;mso-position-horizontal-relative:page;mso-position-vertical-relative:page" stroked="f">
            <v:textbox style="mso-next-textbox:#_x0000_s2117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4"/>
                    <w:gridCol w:w="1202"/>
                  </w:tblGrid>
                  <w:tr w:rsidR="00197B18" w:rsidRPr="00AF539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197B18" w:rsidRDefault="00197B1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הפיקוח על מצרכים ושירותים, תשי"ח-1957  1(להלן - החוק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הגדרת "שכר" יבוא: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""אגירה" -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י1) החזקת מצרך לצרכי עסק בכמות העולה על הכמות הדרושה לניהול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תקין של העסק;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החזקת מצרך, שלא לצרכי עסק, בכמות העולה על הכמות הדרושה</w:t>
                        </w:r>
                      </w:p>
                      <w:p w:rsidR="00197B18" w:rsidRPr="00AF5397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לצריכה עצמית."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197B18" w:rsidRPr="00AF5397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97B18" w:rsidRPr="00AF539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לחוק העיקרי -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פסקה (3) יבוא: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ריווח מכסימלי שמותר להפיק מעשיית שירות בד-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פיקות או סוג שירותים בני-פיקוח, אם לא נקבע להם שכר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מכסימלי.";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גב) יסומן (ג) ולפניו יבוא: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זה, "ריווח" - כל אחד מהפרשים אלה, באחוז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בסכום: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בין המחיר שבו קנה אדם מצרך לבין המחיר שבו מכר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אותו;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כין עלות המצרך למייצרו לבין המחיר שבו מכר אותו?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כין עלות השירות לעושהו לבין השכר ששולם תמורתו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לעושהו -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שהשר רשאי לקבוע בצו כי ריווח יהיה אחוז פלוני או סכום פלוני</w:t>
                        </w:r>
                      </w:p>
                      <w:p w:rsidR="00197B18" w:rsidRPr="00AF5397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על המחיר או העלות הנקובים כאותו צו."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197B18" w:rsidRPr="00AF5397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197B18" w:rsidRPr="00AF539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16א לחוק העיקרי, כמקום הגדרת "מחיר יציב" יבוא: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""מחיר יציב" של מצרך או שירות -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נקבע למצרך או לשירות מחיר מכסימלי לפי כל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- המחיר המכסימלי במועד הקובע;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לא נקבע מחיר מכסימלי כאמור בפסקה (1) או אם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הופחת מחיר לפי צו שניתן על פי סעיף 16כ (ג) - המחיר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היה על פלוני למכור את המצרך או לעשות את השירות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הקובע, לפי כל חיקוק שהיה כתוקף כמועד הקובע;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לא נקבע מחיר מכסימלי כאמור בפסקה (1) ולא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כל חיקוק בתוקף במועד הקובע לגבי מחירו של המצרך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השירות - המחיר שבו מכר פלוני את המצרך או עשה את</w:t>
                        </w:r>
                      </w:p>
                      <w:p w:rsidR="00197B18" w:rsidRPr="00AF5397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במועד הקובע."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197B18" w:rsidRPr="00AF5397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16א</w:t>
                        </w:r>
                      </w:p>
                    </w:tc>
                  </w:tr>
                  <w:tr w:rsidR="00197B18" w:rsidRPr="00AF539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16כ לחוק העיקרי -</w:t>
                        </w:r>
                      </w:p>
                      <w:p w:rsidR="00197B18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(א&gt; (2), אחרי "מצרך" יבוא "לא יציע למכרו ולא יסכים</w:t>
                        </w:r>
                      </w:p>
                      <w:p w:rsidR="00197B18" w:rsidRPr="00AF5397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לספקו", ואחרי "שירות" יבוא "ולא יציע ולא יסכים לעשותו";</w:t>
                        </w:r>
                      </w:p>
                    </w:tc>
                    <w:tc>
                      <w:tcPr>
                        <w:tcW w:w="730" w:type="pct"/>
                      </w:tcPr>
                      <w:p w:rsidR="00197B18" w:rsidRPr="00AF5397" w:rsidRDefault="00197B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16ב</w:t>
                        </w:r>
                      </w:p>
                    </w:tc>
                  </w:tr>
                </w:tbl>
                <w:p w:rsidR="00197B18" w:rsidRDefault="00197B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173" o:spid="_x0000_s1028" type="#_x0000_t202" style="position:absolute;left:0;text-align:left;margin-left:110.75pt;margin-top:78.8pt;width:366.1pt;height:22pt;z-index:1;mso-position-horizontal-relative:page;mso-position-vertical-relative:page" stroked="f">
            <v:textbox style="mso-next-textbox:#_x0000_s21173" inset="0,0,0,0">
              <w:txbxContent>
                <w:p w:rsidR="00197B18" w:rsidRPr="00AF5397" w:rsidRDefault="00197B18">
                  <w:pPr>
                    <w:pStyle w:val="OCRStyle1"/>
                    <w:ind w:left="3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הפיקוח על מצרכים ושירותים (תיקון מס' 8), תשל"ח-1978 *</w:t>
                  </w:r>
                </w:p>
              </w:txbxContent>
            </v:textbox>
            <w10:wrap anchorx="page" anchory="page"/>
          </v:shape>
        </w:pict>
      </w:r>
    </w:p>
    <w:p w:rsidR="00864FB1" w:rsidRDefault="00864FB1">
      <w:pPr>
        <w:rPr>
          <w:rtl/>
        </w:rPr>
      </w:pPr>
      <w:r>
        <w:rPr>
          <w:rtl/>
        </w:rPr>
        <w:br w:type="page"/>
      </w:r>
    </w:p>
    <w:p w:rsidR="00864FB1" w:rsidRDefault="00000000">
      <w:pPr>
        <w:rPr>
          <w:rtl/>
        </w:rPr>
      </w:pPr>
      <w:r>
        <w:pict>
          <v:shape id="_x0000_s2117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174" inset="0,0,0,0">
              <w:txbxContent>
                <w:p w:rsidR="00197B18" w:rsidRDefault="00197B18">
                  <w:r>
                    <w:rPr>
                      <w:rtl/>
                    </w:rPr>
                    <w:t>101                                          ספר החוקים 889                ט"ו באדר ב' התשל"ח 24.03.1978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75" o:spid="_x0000_s1030" type="#_x0000_t202" style="position:absolute;left:0;text-align:left;margin-left:369.95pt;margin-top:716.4pt;width:173.45pt;height:30.7pt;z-index:6;mso-position-horizontal-relative:page;mso-position-vertical-relative:page" stroked="f">
            <v:textbox style="mso-next-textbox:#_x0000_s21175" inset="0,0,0,0">
              <w:txbxContent>
                <w:p w:rsidR="00197B18" w:rsidRDefault="00197B1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176" o:spid="_x0000_s1031" type="#_x0000_t202" style="position:absolute;left:0;text-align:left;margin-left:91.35pt;margin-top:62.05pt;width:453.8pt;height:645.7pt;z-index:5;mso-position-horizontal-relative:page;mso-position-vertical-relative:page" stroked="f">
            <v:textbox style="mso-next-textbox:#_x0000_s2117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5814"/>
                    <w:gridCol w:w="1254"/>
                  </w:tblGrid>
                  <w:tr w:rsidR="00197B18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(כ), במקום "במועד הקובע" יבוא "במועד שבקבע לכך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בצו"?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קטנים (ג) עד (ז) יסומנו כסדרם (ד) עד (ח) ואחרי סעיף קטן (ב)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הופחת מס עקיף או תשלום חובה אחר החלים על מצרך או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 שירות או על עסקה בהם, או היה לשר יסוד סביר להניח כי הוזלו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הייצור של מצרך או הוצאות ייבואו או שיווקו, או הוצאות עשייתו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שירות, רשאי הוא לקבוע בצו כי המחיר היציב של המצרך או השי-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יופחת, מהמועד שנקבע בצו, בסכום פלוני או כשיעור פלוני."</w:t>
                        </w:r>
                      </w:p>
                    </w:tc>
                  </w:tr>
                  <w:tr w:rsidR="00197B18" w:rsidRPr="00864FB1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16ג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16ג לחוק העיקרי, אחרי "את המצרך" יבוא "לא יציע למכרו ולא יסכים</w:t>
                        </w:r>
                      </w:p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לספקו", ואחרי "את השירות" יבוא "ולא יציע ולא יסכים לעשותו".</w:t>
                        </w:r>
                      </w:p>
                    </w:tc>
                  </w:tr>
                  <w:tr w:rsidR="00197B18" w:rsidRPr="00864FB1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16ז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16ז לחוק העיקרי -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כמקום "16ב (כ) עד (ז)" יבוא "16ב (ב) עד (ח)";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ניתן היתר להעלאת מחירו של מצרך במכירה מאת יצרן או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יבואן ולא ניתן היתר כאמור למכירה מאת סיטונאי או קמעונאי, יראו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ההיתר שניתן כאמור גם כהיתר להעלאת מחירו של המצרך במכירה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סיטונאי או קמעונאי, כשיעור שאינו עולה על שיעור ההעלאה</w:t>
                        </w:r>
                      </w:p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שהותר כמכירה מאת יצרן או יבואן,"</w:t>
                        </w:r>
                      </w:p>
                    </w:tc>
                  </w:tr>
                  <w:tr w:rsidR="00197B18" w:rsidRPr="00864FB1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22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במקום סעיף 22 לחוק העיקרי יבוא:</w:t>
                        </w:r>
                      </w:p>
                    </w:tc>
                  </w:tr>
                  <w:tr w:rsidR="00197B18" w:rsidRPr="00864FB1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3" w:type="pct"/>
                      </w:tcPr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לא יסרב אדם סירוב בלתי סביר למכור מצרך בר-פיקוח הנמצא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במלאי שלו, ואם הוצג מחירו של המצרך לפי סעיף 21 - לא יסרב סירוב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סביר למכרו כמחיר שהוצג."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סירוב</w:t>
                        </w:r>
                      </w:p>
                    </w:tc>
                  </w:tr>
                  <w:tr w:rsidR="00197B18" w:rsidRPr="00864FB1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22א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22 לחוק העיקרי יבוא:</w:t>
                        </w:r>
                      </w:p>
                    </w:tc>
                  </w:tr>
                  <w:tr w:rsidR="00197B18" w:rsidRPr="00864FB1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3" w:type="pct"/>
                      </w:tcPr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(א) לא יאגור אדם מצרך בר-פיקוח, לא יעלימו ולא יעכב את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הוצאתו לשוק.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יצרן אותו מצרך, על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עושה שירות המחזיק את המצרך לניהול תקין של עסקו ועל מי שמחזיק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המצרך כמלאי המשמש לו לייצור במפעלו.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לשר יסוד סביר להניח כי נסיבות הענין מצדיקות החזקת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 בר-פיקוח ככמות העולה על הכמות הדרושה לניהול התקין של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העסק, רשאי הוא להתיר החזקה כאמור."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אגירה</w:t>
                        </w:r>
                      </w:p>
                    </w:tc>
                  </w:tr>
                  <w:tr w:rsidR="00197B18" w:rsidRPr="00864FB1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26 לחוק העיקרי, סעיפים קטנים (כ) ו-(ג) יסומנו כסדרם (ג) ו-(ד), ואחרי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יבוא: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בקבע ריווח מכסימלי שמותר להפיק מעשיית שירות כר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פיקוח, לא יעשה אדם אותו שירות ולא יציע לעשותו כשכר שיש בו</w:t>
                        </w:r>
                      </w:p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מהדיווח שמותר לו להפיק מעשייתו,"</w:t>
                        </w:r>
                      </w:p>
                    </w:tc>
                  </w:tr>
                  <w:tr w:rsidR="00197B18" w:rsidRPr="00864FB1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29א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29א לחוק העיקרי -</w:t>
                        </w:r>
                      </w:p>
                      <w:p w:rsidR="00197B18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כהגדרת "באשראי", במקום "מחירה של עסקה" יבוא "מחירו של מצרך</w:t>
                        </w:r>
                      </w:p>
                      <w:p w:rsidR="00197B18" w:rsidRPr="00864FB1" w:rsidRDefault="00197B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שירות שהם נושא עסקה";</w:t>
                        </w:r>
                      </w:p>
                    </w:tc>
                  </w:tr>
                </w:tbl>
                <w:p w:rsidR="00197B18" w:rsidRDefault="00197B1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97B18" w:rsidRDefault="00197B18">
      <w:pPr>
        <w:rPr>
          <w:rtl/>
        </w:rPr>
      </w:pPr>
      <w:r>
        <w:rPr>
          <w:rtl/>
        </w:rPr>
        <w:br w:type="page"/>
      </w:r>
    </w:p>
    <w:p w:rsidR="00197B18" w:rsidRDefault="00000000">
      <w:pPr>
        <w:rPr>
          <w:rtl/>
        </w:rPr>
      </w:pPr>
      <w:r>
        <w:pict>
          <v:shape id="_x0000_s21177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1177" inset="0,0,0,0">
              <w:txbxContent>
                <w:p w:rsidR="00197B18" w:rsidRDefault="00197B18">
                  <w:r>
                    <w:rPr>
                      <w:rtl/>
                    </w:rPr>
                    <w:t>102                                          ספר החוקים 889                ט"ו באדר ב' התשל"ח 24.03.1978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78" o:spid="_x0000_s1033" type="#_x0000_t202" style="position:absolute;left:0;text-align:left;margin-left:91.45pt;margin-top:700.15pt;width:182.35pt;height:60.4pt;z-index:12;mso-position-horizontal-relative:page;mso-position-vertical-relative:page" stroked="f">
            <v:textbox style="mso-next-textbox:#_x0000_s21178" inset="0,0,0,0">
              <w:txbxContent>
                <w:p w:rsidR="00197B18" w:rsidRDefault="00197B1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179" o:spid="_x0000_s1034" type="#_x0000_t202" style="position:absolute;left:0;text-align:left;margin-left:300.95pt;margin-top:658pt;width:184.75pt;height:29.9pt;z-index:11;mso-position-horizontal-relative:page;mso-position-vertical-relative:page" stroked="f">
            <v:textbox style="mso-next-textbox:#_x0000_s21179" inset="0,0,0,0">
              <w:txbxContent>
                <w:p w:rsidR="00197B18" w:rsidRPr="00197B18" w:rsidRDefault="00197B18">
                  <w:pPr>
                    <w:pStyle w:val="OCRStyle3"/>
                    <w:ind w:left="457"/>
                  </w:pPr>
                  <w:r>
                    <w:rPr>
                      <w:rtl/>
                    </w:rPr>
                    <w:t>2 ס"ח תשכ"א, עמ' 192;תשל"ח,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80" o:spid="_x0000_s1035" type="#_x0000_t202" style="position:absolute;left:0;text-align:left;margin-left:97.6pt;margin-top:579.15pt;width:121.75pt;height:53.45pt;z-index:10;mso-position-horizontal-relative:page;mso-position-vertical-relative:page" stroked="f">
            <v:textbox style="mso-next-textbox:#_x0000_s21180" inset="0,0,0,0">
              <w:txbxContent>
                <w:p w:rsidR="00197B18" w:rsidRDefault="00197B18">
                  <w:pPr>
                    <w:pStyle w:val="OCRStyle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197B18" w:rsidRDefault="00197B18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197B18" w:rsidRDefault="00197B18">
                  <w:pPr>
                    <w:pStyle w:val="OCRStyle3"/>
                    <w:ind w:left="7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81" o:spid="_x0000_s1036" type="#_x0000_t202" style="position:absolute;left:0;text-align:left;margin-left:380.55pt;margin-top:608.1pt;width:104.35pt;height:42.15pt;z-index:9;mso-position-horizontal-relative:page;mso-position-vertical-relative:page" stroked="f">
            <v:textbox style="mso-next-textbox:#_x0000_s21181" inset="0,0,0,0">
              <w:txbxContent>
                <w:p w:rsidR="00197B18" w:rsidRDefault="00197B18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97B18" w:rsidRDefault="00197B18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82" o:spid="_x0000_s1037" type="#_x0000_t202" style="position:absolute;left:0;text-align:left;margin-left:88.9pt;margin-top:67.55pt;width:465.3pt;height:505.5pt;z-index:8;mso-position-horizontal-relative:page;mso-position-vertical-relative:page" stroked="f">
            <v:textbox style="mso-next-textbox:#_x0000_s211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3"/>
                    <w:gridCol w:w="1340"/>
                    <w:gridCol w:w="1216"/>
                  </w:tblGrid>
                  <w:tr w:rsidR="00197B18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"באשראי" יבוא: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""במקדמה" - בתשלום מחירו של מצרך או שירות שהם נושא עסקה,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לפני מסירת המצרך או לפני גמר מתן השירות?".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97B18" w:rsidRPr="00197B18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29ד לחוק העיקרי, אחרי "באשראי" יבוא "או במקדמה".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29ד</w:t>
                        </w:r>
                      </w:p>
                    </w:tc>
                  </w:tr>
                  <w:tr w:rsidR="00197B18" w:rsidRPr="00197B18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בסעיף 29ה (א) לריק העיקרי, אחרי "עסקה באשראי" יבוא "או על עסקה במקדמה".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29ה</w:t>
                        </w:r>
                      </w:p>
                    </w:tc>
                  </w:tr>
                  <w:tr w:rsidR="00197B18" w:rsidRPr="00197B18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סעיפים 29ד, 29ה ו-29ו לחוק העיקרי יסומנו כסדרם 29ז, 29ח ו-29ט ולפניהם</w:t>
                        </w:r>
                      </w:p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197B18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29ד. השר רשאי כצו, באישור ועדת הכלכלה של הכנסת, לקבוע סוגי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שהעושה אותן -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ידרוש ולא יקבל, לפני מכירת המצרך או עשיית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מקדמה בשיעור העולה על הנקבע בצו;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יתן בטוחות לקונה, או למקבל השירות, כפי שייקבע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''תשלוט מראש</w:t>
                        </w:r>
                      </w:p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ובטוחות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97B18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29ה. שולמה מקדמה בעסקה מסוג שנקבע בצו על פי סעיף 29ד, והמוכר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סיפק את המצרך, או לא עשה את השירות, תוך ארבעה חדשים מיום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- ישלם מקבל המקדמה לנותנה ריבית בשיעור המותר לפי חוק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פסיקת ריבית, תשכ"א-1961 2(להלן - הריבית המותרת), מתום ארבעת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ועד ליום האספקה בפועל או ליום מתן השירות במלואו.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מותרת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97B18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29ו. לא קיים המוכר או נותן השירות את הוראות הצו לפי סעיף 29ד,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לקונה או למקבל השירות כפל הריבית המותרת או ריבית בשיעור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שקבע השר, מיום קבלת המקדמה ועד ליום האספקה בפועל או מתן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במלואו."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מוגדלת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97B18" w:rsidRPr="00197B18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29ט לחוק העיקרי יבוא: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29י</w:t>
                        </w:r>
                      </w:p>
                    </w:tc>
                  </w:tr>
                  <w:tr w:rsidR="00197B18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29י. שר הבטחון רשאי לקבוע בצו כי הוראות סימן זה לא יחולו על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מצרכים או על עשיית שירותים המיועדים למערכת הבטחון, או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ספקים של מצרכים או שירותים כאמור, הכל כפי שקבע בצו ובתנאים</w:t>
                        </w:r>
                      </w:p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</w:t>
                        </w:r>
                        <w:r>
                          <w:rPr>
                            <w:rtl/>
                          </w:rPr>
                          <w:tab/>
                          <w:t>סייג לאספקה</w:t>
                        </w:r>
                      </w:p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</w:t>
                        </w:r>
                      </w:p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למערכת הבטחון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97B18" w:rsidRPr="00197B18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39 (א) (1) לחוק העיקרי, אחרי "22" יבוא "22א".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97B18" w:rsidRPr="00197B18" w:rsidRDefault="00197B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</w:tbl>
                <w:p w:rsidR="00197B18" w:rsidRDefault="00197B1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F53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092F01-A1C3-4360-80C0-C5427FC9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539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64FB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97B1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2008-04-06T23:36:00Z</dcterms:created>
  <dcterms:modified xsi:type="dcterms:W3CDTF">2008-04-06T23:36:00Z</dcterms:modified>
</cp:coreProperties>
</file>