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390B" w:rsidRDefault="009A390B">
      <w:pPr>
        <w:rPr>
          <w:rtl/>
        </w:rPr>
      </w:pPr>
    </w:p>
    <w:p w:rsidR="009A39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323" inset="0,0,0,0">
              <w:txbxContent>
                <w:p w:rsidR="002D3830" w:rsidRDefault="002D3830">
                  <w:r>
                    <w:rPr>
                      <w:rtl/>
                    </w:rPr>
                    <w:t>180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4" o:spid="_x0000_s1026" type="#_x0000_t202" style="position:absolute;left:0;text-align:left;margin-left:90.25pt;margin-top:684.6pt;width:378.75pt;height:63.75pt;z-index:5;mso-position-horizontal-relative:page;mso-position-vertical-relative:page" stroked="f">
            <v:textbox style="mso-next-textbox:#_x0000_s21324" inset="0,0,0,0">
              <w:txbxContent>
                <w:p w:rsidR="002D3830" w:rsidRDefault="002D383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בתמוז תשכ"ט (7 ביולי 1969); הגעת החוק ודברי הסבר פורסמו בה''ח 770, תשכ"ח,</w:t>
                  </w:r>
                </w:p>
                <w:p w:rsidR="002D3830" w:rsidRDefault="002D3830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222.</w:t>
                  </w:r>
                </w:p>
                <w:p w:rsidR="002D3830" w:rsidRPr="009A390B" w:rsidRDefault="002D3830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תשייח, עמי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5" o:spid="_x0000_s1027" type="#_x0000_t202" style="position:absolute;left:0;text-align:left;margin-left:89.45pt;margin-top:598.65pt;width:457pt;height:79.2pt;z-index:4;mso-position-horizontal-relative:page;mso-position-vertical-relative:page" stroked="f">
            <v:textbox style="mso-next-textbox:#_x0000_s213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7"/>
                    <w:gridCol w:w="1253"/>
                  </w:tblGrid>
                  <w:tr w:rsidR="002D3830" w:rsidRPr="009A390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D3830" w:rsidRDefault="002D38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3. לא יפתח אדם בית ספר ולא יקיימו אלא אם יש בידו רשיון לפי חוק זה ובהתאם</w:t>
                        </w:r>
                      </w:p>
                      <w:p w:rsidR="002D3830" w:rsidRPr="009A390B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לתנאיו ולא יפרסם אדם פתיחת בית ספר אם אין עליו רשיון כאמור (להלן - רשיון).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D3830" w:rsidRPr="009A390B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רשיון</w:t>
                        </w:r>
                      </w:p>
                    </w:tc>
                  </w:tr>
                  <w:tr w:rsidR="002D3830" w:rsidRPr="009A390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D3830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בקשה לרשיון תוגש למנהל הכללי; היא תכלול פרטים על הענינים המפורטים</w:t>
                        </w:r>
                      </w:p>
                      <w:p w:rsidR="002D3830" w:rsidRPr="009A390B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 ויצורפו לה תשריטים של מבני בית הספר ופרטים אחרים שנקבעו בתקנות.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D3830" w:rsidRPr="009A390B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לרשיון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26" o:spid="_x0000_s1028" type="#_x0000_t202" style="position:absolute;left:0;text-align:left;margin-left:191.8pt;margin-top:574.5pt;width:175.65pt;height:19.8pt;z-index:3;mso-position-horizontal-relative:page;mso-position-vertical-relative:page" stroked="f">
            <v:textbox style="mso-next-textbox:#_x0000_s21326" inset="0,0,0,0">
              <w:txbxContent>
                <w:p w:rsidR="002D3830" w:rsidRPr="009A390B" w:rsidRDefault="002D3830">
                  <w:pPr>
                    <w:pStyle w:val="OCRStyle1"/>
                    <w:ind w:left="9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פתיחת ביית ספר וקיומו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7" o:spid="_x0000_s1029" type="#_x0000_t202" style="position:absolute;left:0;text-align:left;margin-left:89.45pt;margin-top:132.55pt;width:465.7pt;height:441.55pt;z-index:2;mso-position-horizontal-relative:page;mso-position-vertical-relative:page" stroked="f">
            <v:textbox style="mso-next-textbox:#_x0000_s213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219"/>
                  </w:tblGrid>
                  <w:tr w:rsidR="002D3830" w:rsidRPr="009A390B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2D3830" w:rsidRDefault="002D38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--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ספר" - לרבות גן ילדים וכל מוסד חינוכי אחר: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חינוך" - מי שעוסק בבית ספר ועיקר עיסוקו בו הוא בהוראה או בחינוך וכן מי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שעוסק בפיקוח על הוראה או חינוך?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שירות" - מי שעוסק בבית ספר ואיננו עובד חינוך: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 הכללי" - המנהל הכללי של משרד החינוך והחרבות, או סגנו;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הבריאות" - מי ששר הבריאות מינהו כך לענין חוק זה: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"תברואה" של בית ספר - לרבות מצבם התברואי של מבני בית הספר, החצר, הציוד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והריהוט שבו, התאורה, החימום והאיוורור, צפיפות התלמידים בחדרי הלימוד ובחדרים</w:t>
                        </w:r>
                      </w:p>
                      <w:p w:rsidR="002D3830" w:rsidRPr="009A390B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וכן הציוד המשמש להכגת מזון, כלי האוכל, החסנת מצרכי המזון ואיכותם.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D3830" w:rsidRPr="009A390B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D3830" w:rsidRPr="009A390B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2D3830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חוק זה חל על בית ספר שבו לומדים או מתחנכים באופן שיטתי יותר מעשרה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תלמידים ושבו ניתן חינוך גן ילדים, חינוך יסודי, חינוך על-יסודי, חינוך על-תיכוני או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אמנותי, למעט -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ספר לבגירים שאינו מקנה לתלמידיו חינוך יסודי, חינוך על-יסודי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חינוך על-תיכוני ואשר אינו מתיימר להכשיר את תלמידיו לקראת בחינות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 או לקראת השכלה המוכרת על ידי משרד ממשלתי או לפי כל דין;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 להשכלה גבוהה שהוכר לפי חוק המועצה להשכלה גבוהה, תשי"ח-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11958;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ספר שעובדי החינוך שבו הם עובדי המדינה;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ישיבה וכן סמינר להכשרת כוהני דת ששר הדתות אישר אותם לענין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הוראות חוק זה לא יחולו לגבי לימודי הקודש בישיבה תיכונית הנוספים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תכנית הלימודים הרגילה ולגבי מספר שעות הלימוד המוקדשות ללימודים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בית ספר ששר החינוך והתרבות פטרו בצו כללי או מיוחד מתחולת הוראות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כולן או מקצתן.</w:t>
                        </w:r>
                      </w:p>
                      <w:p w:rsidR="002D3830" w:rsidRDefault="002D3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החינוך והתרבות, לאחר התייעצות עם ועדת החינוך והתרבות של הכנסת,</w:t>
                        </w:r>
                      </w:p>
                      <w:p w:rsidR="002D3830" w:rsidRPr="009A390B" w:rsidRDefault="002D38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 את העקרונות שלפיהם יינתנו פטורים לפי פסקה (5) לסעיף קטן גא).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D3830" w:rsidRPr="009A390B" w:rsidRDefault="002D38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28" o:spid="_x0000_s1030" type="#_x0000_t202" style="position:absolute;left:0;text-align:left;margin-left:168.65pt;margin-top:85.45pt;width:234.05pt;height:42.95pt;z-index:1;mso-position-horizontal-relative:page;mso-position-vertical-relative:page" stroked="f">
            <v:textbox style="mso-next-textbox:#_x0000_s21328" inset="0,0,0,0">
              <w:txbxContent>
                <w:p w:rsidR="002D3830" w:rsidRDefault="002D3830">
                  <w:pPr>
                    <w:pStyle w:val="OCRStyle1"/>
                    <w:ind w:left="158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פיקוח על בתי ספר, תשכ"ט-1969 *</w:t>
                  </w:r>
                </w:p>
                <w:p w:rsidR="002D3830" w:rsidRPr="009A390B" w:rsidRDefault="002D3830">
                  <w:pPr>
                    <w:pStyle w:val="OCRStyle1"/>
                    <w:ind w:left="9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פרשנות ותחולה</w:t>
                  </w:r>
                </w:p>
              </w:txbxContent>
            </v:textbox>
            <w10:wrap anchorx="page" anchory="page"/>
          </v:shape>
        </w:pict>
      </w:r>
    </w:p>
    <w:p w:rsidR="00807249" w:rsidRDefault="00807249">
      <w:pPr>
        <w:rPr>
          <w:rtl/>
        </w:rPr>
      </w:pPr>
      <w:r>
        <w:rPr>
          <w:rtl/>
        </w:rPr>
        <w:br w:type="page"/>
      </w:r>
    </w:p>
    <w:p w:rsidR="00807249" w:rsidRDefault="00000000">
      <w:pPr>
        <w:rPr>
          <w:rtl/>
        </w:rPr>
      </w:pPr>
      <w:r>
        <w:pict>
          <v:shape id="_x0000_s2132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329" inset="0,0,0,0">
              <w:txbxContent>
                <w:p w:rsidR="002D3830" w:rsidRDefault="002D3830">
                  <w:r>
                    <w:rPr>
                      <w:rtl/>
                    </w:rPr>
                    <w:t>181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0" o:spid="_x0000_s1032" type="#_x0000_t202" style="position:absolute;left:0;text-align:left;margin-left:397.8pt;margin-top:685.8pt;width:151.45pt;height:60.2pt;z-index:8;mso-position-horizontal-relative:page;mso-position-vertical-relative:page" stroked="f">
            <v:textbox style="mso-next-textbox:#_x0000_s21330" inset="0,0,0,0">
              <w:txbxContent>
                <w:p w:rsidR="002D3830" w:rsidRDefault="002D3830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 ס''ח תש"ט, עמ' 287.</w:t>
                  </w:r>
                </w:p>
                <w:p w:rsidR="002D3830" w:rsidRPr="00807249" w:rsidRDefault="002D3830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3 ס"ח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1" o:spid="_x0000_s1033" type="#_x0000_t202" style="position:absolute;left:0;text-align:left;margin-left:83.6pt;margin-top:74.55pt;width:474.2pt;height:609.45pt;z-index:7;mso-position-horizontal-relative:page;mso-position-vertical-relative:page" stroked="f">
            <v:textbox style="mso-next-textbox:#_x0000_s213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5"/>
                    <w:gridCol w:w="7026"/>
                  </w:tblGrid>
                  <w:tr w:rsidR="002D3830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הכללי יחליט בבקשה ויודיע על כך למבקש תוך ארבעה חדשים מיום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העתקים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בקשות ומתן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המנהל הכללי יעביר העתקים של הבקשה ושל מצורפותיה לחוות דעתן של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החינוך המקומית, כמשמעותה בחוק לימוד חובה, תש"ט-21949, ושל הועדה המקומית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ולבניה, כמשמעותה בחוק התכנון והבניה, תשכ"ה-31965, שבתחומן נמצא בית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 שהבקשה מתייחסת אליו.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החינוך המקומית והועדה המקומית לתכנון ולבניה יעבירו את חוות דעתן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הכללי תוך חדשיים מיום קבלת ההעתקים כאמור.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רשות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המנהל הכללי יעביר העתק של הבקשה ושל מצורפותיה לרשות הבריאות, ולא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רשיון אלא לאחר שרשות הבריאות אישרה כי אין היא מתנגדת למתן הרשיון מבחינת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התברואה.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הבריאות תעביר את החלטתה למנהל הכללי תוך חדשיים מיום קבלת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הבקשה,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לתאגיד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יתן המנהל הכללי רשיון לחבר בני אדם אלא אם הוא תאגיד.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בעל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יתן המנהל הכללי רשיון לאדם שהורשע בעבירה שיש עמה קלון או שיש בה כדי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כבטחון המדינה, או כל עוד מתנהלת נגדו לפי חוק חקירה על עבירה כאמור; לא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המנהל הכללי רשיון לתאגיד אם מי שבידו השליטה עליו הורשע בעבירה כאמור או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מתנהלת נגדו חקירה כאמור.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 למתן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יוזן המנהל הכללי רשיון אלא אם הוא סבור כי תובטח רמה נאותה בהתאם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ולנהוג בסוג בית הספר שהבקשה מתייחסת אליו בענינים המפורטים להלן: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תכנית הלימודים, מערכת השיעורים ומשך הלימודים: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הכשרתם ובשרם המקצועי של סגל עובדי החינוך: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מבני בית הספר והגישה אליהם, החצר, מספר הכיתות וחדרי הלימוד,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הספח והשירות: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 הבטיחות בבית הספר: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הריהוט והציוד של בית הספר: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הבסיס הכספי לקיום בית הספר.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במתן החלטתו בדבר הענינים המפורטים בסעיף קטן (א),יתחשב המנהל הכללי</w:t>
                        </w:r>
                      </w:p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 בית הספר ובגילם וצרכיהם של התלמידים - הכל בהתאם לכללים שהתקין שר החינוך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בהתייעצות עם ועדת החינוך והתרבות של הכנסת.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לרשיון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המנהל הכללי רשאי להתנות את מתן הרשיון בתנאים שיש לקיימם מראש, ורשאי</w:t>
                        </w:r>
                      </w:p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ברשיון תנאים שיש לקיימם אחרי נתינתו.</w:t>
                        </w:r>
                      </w:p>
                    </w:tc>
                  </w:tr>
                  <w:tr w:rsidR="002D3830" w:rsidRPr="00807249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רשיון</w:t>
                        </w:r>
                      </w:p>
                    </w:tc>
                    <w:tc>
                      <w:tcPr>
                        <w:tcW w:w="4075" w:type="pct"/>
                      </w:tcPr>
                      <w:p w:rsidR="002D3830" w:rsidRPr="00807249" w:rsidRDefault="002D38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רשיון יכול שיהא קבוע או לתקופה שתיקבע בו ושלא תפחת משנת לימודים אחת.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E7DE8" w:rsidRDefault="005E7DE8">
      <w:pPr>
        <w:rPr>
          <w:rtl/>
        </w:rPr>
      </w:pPr>
      <w:r>
        <w:rPr>
          <w:rtl/>
        </w:rPr>
        <w:br w:type="page"/>
      </w:r>
    </w:p>
    <w:p w:rsidR="005E7DE8" w:rsidRDefault="00000000">
      <w:pPr>
        <w:rPr>
          <w:rtl/>
        </w:rPr>
      </w:pPr>
      <w:r>
        <w:pict>
          <v:shape id="_x0000_s21332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332" inset="0,0,0,0">
              <w:txbxContent>
                <w:p w:rsidR="002D3830" w:rsidRDefault="002D3830">
                  <w:r>
                    <w:rPr>
                      <w:rtl/>
                    </w:rPr>
                    <w:t>182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3" o:spid="_x0000_s1035" type="#_x0000_t202" style="position:absolute;left:0;text-align:left;margin-left:88.2pt;margin-top:726.6pt;width:158.4pt;height:26.75pt;z-index:13;mso-position-horizontal-relative:page;mso-position-vertical-relative:page" stroked="f">
            <v:textbox style="mso-next-textbox:#_x0000_s21333" inset="0,0,0,0">
              <w:txbxContent>
                <w:p w:rsidR="002D3830" w:rsidRDefault="002D38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334" o:spid="_x0000_s1036" type="#_x0000_t202" style="position:absolute;left:0;text-align:left;margin-left:89pt;margin-top:410.8pt;width:447.7pt;height:308.1pt;z-index:12;mso-position-horizontal-relative:page;mso-position-vertical-relative:page" stroked="f">
            <v:textbox style="mso-next-textbox:#_x0000_s2133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0"/>
                    <w:gridCol w:w="1260"/>
                  </w:tblGrid>
                  <w:tr w:rsidR="002D3830" w:rsidRPr="005E7DE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לא יעסיק אדם עובד חינוך אלא אם יש בידי העובד אישור בכתב מאת הנינהל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כי אין לו התנגדות להעמקתו כעובד חינוך.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יסרב המנהל הכללי ליתן אישור כאמור למי שכשיר להיות עובד חינוך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נתקיים אחד מאלה :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העובד הורשע בעבירה שיש בה כדי לפגוע כבטחון המדינה;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 הורשע בעבירה אחרת שיש עמה קלון והמנהל הכללי סבור כי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הרשעה זו אין העובד ראוי לשמש עובד חינוך;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הוכח למנהל הכללי שיש בהתנהגותו של העובד משום השפעה מזיקה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תלמידים;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העובד פוטר מבית ספר מטעמים פדגוגיים באישור משרד החינוך והתרבות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המנהל הכללי סבור שהנסיבות נשתנו ומצדיקות נסיון חדש בהעסקת העובד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ספר.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להעסקת</w:t>
                        </w:r>
                      </w:p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חינוך</w:t>
                        </w:r>
                      </w:p>
                    </w:tc>
                  </w:tr>
                  <w:tr w:rsidR="002D3830" w:rsidRPr="005E7DE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המנהל הכללי רשאי לסייג אישור לפי סעיף 16 או להגביל את תקופת תקפו.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לאישור</w:t>
                        </w:r>
                      </w:p>
                    </w:tc>
                  </w:tr>
                  <w:tr w:rsidR="002D3830" w:rsidRPr="005E7DE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המנהל הכללי רשאי לבטל אישור לפי סעיף 16 אם נוכח שנתקיימה בעובד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מהעילות המנויות בסעיף 16 (ב); אולם לא יבטל אישור כאמור על סמך עילה מהעילות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בפסקאות (2), (3) או (4) לסעיף 16 (ב) אלא לאחר התייעצות עם ארגון המורים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העובד הנדון.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חייב, לפי דרישת המנהל הכללי, לפטר עובד חינוך שאישורו בוטל</w:t>
                        </w:r>
                      </w:p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או שאין בידו אישור כאמור כסעיף 16 (א).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אישור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335" o:spid="_x0000_s1037" type="#_x0000_t202" style="position:absolute;left:0;text-align:left;margin-left:179.5pt;margin-top:391pt;width:187.7pt;height:17.25pt;z-index:11;mso-position-horizontal-relative:page;mso-position-vertical-relative:page" stroked="f">
            <v:textbox style="mso-next-textbox:#_x0000_s21335" inset="0,0,0,0">
              <w:txbxContent>
                <w:p w:rsidR="002D3830" w:rsidRDefault="002D3830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פרק ג': העסקת עובדים בבית הספר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6" o:spid="_x0000_s1038" type="#_x0000_t202" style="position:absolute;left:0;text-align:left;margin-left:80.5pt;margin-top:81.95pt;width:457.95pt;height:300.35pt;z-index:10;mso-position-horizontal-relative:page;mso-position-vertical-relative:page" stroked="f">
            <v:textbox style="mso-next-textbox:#_x0000_s213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156"/>
                  </w:tblGrid>
                  <w:tr w:rsidR="002D3830" w:rsidRPr="005E7DE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יועבר רשיון מאדם לאדם אחר, אלא באישורו של המנהל הכללי; בקשה לאישור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את הפרטים שנקבעו בתקנות.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בית ממר</w:t>
                        </w:r>
                      </w:p>
                    </w:tc>
                  </w:tr>
                  <w:tr w:rsidR="002D3830" w:rsidRPr="005E7DE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סירב המנהל הכללי ליתן רשיון או לאשר העברתו לאחר, רשאי המבקש, תוך עשרים</w:t>
                        </w:r>
                      </w:p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יום מהיום שהודע לו על הסירוב, לערור על כך לפני ועדת ערר לפי סעיף .14</w:t>
                        </w:r>
                      </w:p>
                    </w:tc>
                    <w:tc>
                      <w:tcPr>
                        <w:tcW w:w="69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2D3830" w:rsidRPr="005E7DE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שר החינוך והתרבות ימנה ועדת ערר המורכבת משלושה אלה?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שכשיר להיות שופט בית משפט מחוזי שיתמנה לאחר התייעצות עם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והוא יהיה יושב ראש הועדה: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אחרים שלפחות אחד מהם אינו עובד המדינה.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בדבר מינוי ועדת הערר תפורסם ברשומות.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דין של ועדת הערר ייקבעו בתקנות על ידי שר החינוך והתרבות.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תהא רשאית ליתן כל החלטה שהמנהל הכללי היה רשאי לתתה</w:t>
                        </w:r>
                      </w:p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</w:tr>
                  <w:tr w:rsidR="002D3830" w:rsidRPr="005E7DE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נוכח המנהל הכללי כי לא נתקיים או חדל להתקיים תנאי מהתנאים שבמילוים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הותנה רשיון, רשאי הוא להתרות בכתב בבעל הרשיון, ואם התנאי לא קויים תוך שלושה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ההתראה, רשאי המנהל הכללי לבטל את הרשיון.</w:t>
                        </w:r>
                      </w:p>
                      <w:p w:rsidR="002D3830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שרשיונו בוטל כאמור בסעיף קטן (א), רשאי לערור על כך בפני ועדת</w:t>
                        </w:r>
                      </w:p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כאמור בסעיף 14.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2D3830" w:rsidRPr="005E7DE8" w:rsidRDefault="002D38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75A16" w:rsidRDefault="00375A16">
      <w:pPr>
        <w:rPr>
          <w:rtl/>
        </w:rPr>
      </w:pPr>
      <w:r>
        <w:rPr>
          <w:rtl/>
        </w:rPr>
        <w:br w:type="page"/>
      </w:r>
    </w:p>
    <w:p w:rsidR="00375A16" w:rsidRDefault="00000000">
      <w:pPr>
        <w:rPr>
          <w:rtl/>
        </w:rPr>
      </w:pPr>
      <w:r>
        <w:pict>
          <v:shape id="_x0000_s21337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1337" inset="0,0,0,0">
              <w:txbxContent>
                <w:p w:rsidR="002D3830" w:rsidRDefault="002D3830">
                  <w:r>
                    <w:rPr>
                      <w:rtl/>
                    </w:rPr>
                    <w:t>183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8" o:spid="_x0000_s1040" type="#_x0000_t202" style="position:absolute;left:0;text-align:left;margin-left:387.8pt;margin-top:695.35pt;width:153.25pt;height:51.5pt;z-index:18;mso-position-horizontal-relative:page;mso-position-vertical-relative:page" stroked="f">
            <v:textbox style="mso-next-textbox:#_x0000_s21338" inset="0,0,0,0">
              <w:txbxContent>
                <w:p w:rsidR="002D3830" w:rsidRPr="00375A16" w:rsidRDefault="002D3830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4 ס"ח תשי''ג, עמי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39" o:spid="_x0000_s1041" type="#_x0000_t202" style="position:absolute;left:0;text-align:left;margin-left:99.3pt;margin-top:638.1pt;width:451.25pt;height:55.05pt;z-index:17;mso-position-horizontal-relative:page;mso-position-vertical-relative:page" stroked="f">
            <v:textbox style="mso-next-textbox:#_x0000_s2133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78"/>
                  </w:tblGrid>
                  <w:tr w:rsidR="002D3830" w:rsidRPr="00375A16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בית ספר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שר החינוך והתרבות רשאי לתת לבעל רשיון את ההוראות הדרושות, לדעת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להבטיח כי החינוך הניתן בבית הספר יושתת על העקרונות המפורטים בסעיף 2 לחוק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ממלכתי, תשי"ג-1953. 4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340" o:spid="_x0000_s1042" type="#_x0000_t202" style="position:absolute;left:0;text-align:left;margin-left:287pt;margin-top:617.75pt;width:132.65pt;height:16.45pt;z-index:16;mso-position-horizontal-relative:page;mso-position-vertical-relative:page" stroked="f">
            <v:textbox style="mso-next-textbox:#_x0000_s21340" inset="0,0,0,0">
              <w:txbxContent>
                <w:p w:rsidR="002D3830" w:rsidRPr="00375A16" w:rsidRDefault="002D3830">
                  <w:pPr>
                    <w:pStyle w:val="OCRStyle4"/>
                    <w:ind w:left="12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1" o:spid="_x0000_s1043" type="#_x0000_t202" style="position:absolute;left:0;text-align:left;margin-left:89pt;margin-top:72.05pt;width:464.9pt;height:542.3pt;z-index:15;mso-position-horizontal-relative:page;mso-position-vertical-relative:page" stroked="f">
            <v:textbox style="mso-next-textbox:#_x0000_s213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052"/>
                  </w:tblGrid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לא יסרב המנהל הכללי ליתן אישור לפי סעיף 16, ולא יבטל אישור, אלא לאחר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לנוגע בדבר הזדמנות נאותה להשמיע טענותיו.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ערל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 מי שהמנהל הכללי סירב ליתן לו אישור לפי סעיף 16 או מי שאישורו בוטל לפי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18, רשאי לערור על כך, תוך עשרים ואחד יום מהיום שהודע לו על החלטת המנהל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לפני שר החינוך והתרבות.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רשימה של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שירות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 בכל שנת לימודים, במועד ובדרך שנקבעו בתקנות, ימסור בעל רשיון למנהל הכללי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למי שהוא הסמיך לכך רשימה של עובדי השירות המועסקים בבית הספר.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לפטר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עוגד שירות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 (א) המנהל הכללי רשאי לדרוש מאת כעל רשיון שיפטר מיד עובד שירות אם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לגביו אחד מאלה: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העובד הורשע בעבירה שיש בה כדי לפגוע כבטחון המדינה: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 הורשע בעבירה אחרת שיש עמה קלון והמנהל הכללי סבור כי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הרשעה זו אין להעסיקו בכית הספר;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הוכח למנהל הכללי שיש בהתנהגותו של העובד משום השפעה מזיקה על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תלמידים.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הרשיון חייב לציית לדרישת המנהל הכללי לפי סעיף זה.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.לא ידרוש המנהל הכללי לפטר עובד שירות כאמור בסעיף 22 אלא לאחר שנתן לעובד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 הזדמנות נאותה להשמיע את טענותיו.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המנהל הכללי רשאי לאצול לאחר את סמכויותיו לפי סעיפים 22ו- 23.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עובד שירות הרואה את עצמו נפגע על ידי דרישה לפטרו כאמור בסעיף 22, רשאי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 כך, תוך עשרים ואחד יום מהיום שהודע לו על הדרישה, לפני שר החינוך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להעסקת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או אחות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לא יועסק רופא או אחות בבית ספר אלא באישור רשות הבריאות.</w:t>
                        </w:r>
                      </w:p>
                    </w:tc>
                  </w:tr>
                  <w:tr w:rsidR="002D3830" w:rsidRPr="00375A16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רשות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(א) לא יעסיק אדם עובד חינוך או עובד שירות אלא אם יש בידי העובד אישור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רשות הבריאות כי אין לה התנגדות להעסקתו מבחינה בריאותית.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הבריאות רשאית לסייג אישור לפי סעיף קטן (א) או להגביל את תקופת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תקפו.</w:t>
                        </w:r>
                      </w:p>
                      <w:p w:rsidR="002D3830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רשאי להתקין תקנות בדבר בדיקות רפואיות של עובדים לענין</w:t>
                        </w:r>
                      </w:p>
                      <w:p w:rsidR="002D3830" w:rsidRPr="00375A16" w:rsidRDefault="002D38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לפי סעיף זה.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43B8A" w:rsidRDefault="00043B8A">
      <w:pPr>
        <w:rPr>
          <w:rtl/>
        </w:rPr>
      </w:pPr>
      <w:r>
        <w:rPr>
          <w:rtl/>
        </w:rPr>
        <w:br w:type="page"/>
      </w:r>
    </w:p>
    <w:p w:rsidR="00043B8A" w:rsidRDefault="00000000">
      <w:pPr>
        <w:rPr>
          <w:rtl/>
        </w:rPr>
      </w:pPr>
      <w:r>
        <w:pict>
          <v:shape id="_x0000_s21342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1342" inset="0,0,0,0">
              <w:txbxContent>
                <w:p w:rsidR="002D3830" w:rsidRDefault="002D3830">
                  <w:r>
                    <w:rPr>
                      <w:rtl/>
                    </w:rPr>
                    <w:t>184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3" o:spid="_x0000_s1045" type="#_x0000_t202" style="position:absolute;left:0;text-align:left;margin-left:90.25pt;margin-top:729.65pt;width:157.4pt;height:36.05pt;z-index:21;mso-position-horizontal-relative:page;mso-position-vertical-relative:page" stroked="f">
            <v:textbox style="mso-next-textbox:#_x0000_s21343" inset="0,0,0,0">
              <w:txbxContent>
                <w:p w:rsidR="002D3830" w:rsidRDefault="002D383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344" o:spid="_x0000_s1046" type="#_x0000_t202" style="position:absolute;left:0;text-align:left;margin-left:82.35pt;margin-top:83pt;width:461.55pt;height:625.1pt;z-index:20;mso-position-horizontal-relative:page;mso-position-vertical-relative:page" stroked="f">
            <v:textbox style="mso-next-textbox:#_x0000_s213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152"/>
                  </w:tblGrid>
                  <w:tr w:rsidR="002D383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הלימודים, ספרי הלימוד, ספרי העזר, עזרי הלימוד וההישגים הלימו-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דיים של בית הספר יהיו נתונים לפיקוחו של שר החינוך והתרבות ויתאימו להוראות הכ-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לליות הנהוגות באותו סוג של בית ספר.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הכללי יאשר מפעם לפעם, בהתחשב בסוג בית הספר ואופיו, את שכר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 של בית הספר וסדרי גבייתו.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3830" w:rsidRPr="00043B8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בעל רשיון יודיע למנהל הכללי על כל שינוי שחל בפרטים שנכללו בבקשה לרשיון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במצורפותיה.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על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</w:tr>
                  <w:tr w:rsidR="002D3830" w:rsidRPr="00043B8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המנהל הכללי או מי שמינה לכך וכן רשות הבריאות רשאים בכל עת סבירה להיכנס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ספר ולחצריו כדי לברר אם קויימו הוראות חוק זה, התקנות לפיו ותנאי הרשיון: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ורשאים הם לדרוש מבעל הרשיון או ממנהל בית הספר כל ידיעה הדרושה להם לשם מילוי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 לפי חוק זה.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</w:tr>
                  <w:tr w:rsidR="002D3830" w:rsidRPr="00043B8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. המנהל הכללי או רשות הבריאות רשאים לדרוש מבעל רשיון, בהודעה בכתב, לתקן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מועד סביר כל ליקוי בענין הנוגע לבית הספר או לתברואה בו, אם נראה להם כי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דרוש כדי לקיים הוראות חוק זה, התקנות לפיו או תנאי הרשיון; בעל הרשיון חייב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אחרי דרישה כאמור תוך המועד הנקוב בה.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לתקן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ליקויים</w:t>
                        </w:r>
                      </w:p>
                    </w:tc>
                  </w:tr>
                  <w:tr w:rsidR="002D3830" w:rsidRPr="00043B8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המנהל הכללי רשאי לצוות בכתב על סגירת בית ספר אם נוכח שנתקיים אחד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הספר מתנהל ללא רשיון;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הרשיון סירב לפטר עובד חינוך כשנדרש לעשות כן לפי סעיף 18(ב);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קויימה דרישתה של רשות הבריאות לתקן ליקויים לפי סעיף 31.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בבית הספר מתנהלת או נסבלת הסתה נגד המדינה.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הסגירה יישלח בדואר רשום או על ידי שליח אל בעל הרשיון או אל מי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שמנהל בית ספר ללא רשיון.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סגירה ייכנס לתקפו בתום 30 יום מיום מסירתו כאמור בסעיף קטן (ב), זולת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נקבע בו מועד מאוחר יותר לכך, והוא יעמוד בתוקף עד אשר יבוטל על ידי המנהל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או על ידי בית המשפט.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הרשיון או מי שמנהל בית ספר ללא רשיון רשאי, תוך 30 יום מיום קבלת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הסגירה כאמור בסעיף קטן (ב), לבקש את ביטול הצו בבית המשפט המחוזי שבתחום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בית הספר; הגשת הבקשה לא תעכב את ביצוע הצו אלא אם החליט בית המש-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 החלטה אחרת.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המחוזי רשאי בכל עת לבטל את הצו, לשנותו או לאשרו.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סגירה מאת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הגלל*</w:t>
                        </w:r>
                      </w:p>
                    </w:tc>
                  </w:tr>
                  <w:tr w:rsidR="002D3830" w:rsidRPr="00043B8A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העובר על הוראות סעיף 3 או אינו מקיים צו סגירה לפי סעיף 32, דינו-מאסר שנה.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סעיפים 18,16,12(ב), 22(ב), 26 או 27, דינו - מאסר ששה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2D3830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מקיים במועדו דרישה לתיקון ליקויים לפי סעיף 31 או עובר על</w:t>
                        </w:r>
                      </w:p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של חוק זה, דינו - קנס 1000 לירות.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D3830" w:rsidRPr="00043B8A" w:rsidRDefault="002D383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D5AEE" w:rsidRDefault="00CD5AEE">
      <w:pPr>
        <w:rPr>
          <w:rtl/>
        </w:rPr>
      </w:pPr>
      <w:r>
        <w:rPr>
          <w:rtl/>
        </w:rPr>
        <w:br w:type="page"/>
      </w:r>
    </w:p>
    <w:p w:rsidR="00CD5AEE" w:rsidRDefault="00000000">
      <w:pPr>
        <w:rPr>
          <w:rtl/>
        </w:rPr>
      </w:pPr>
      <w:r>
        <w:pict>
          <v:shape id="_x0000_s21345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1345" inset="0,0,0,0">
              <w:txbxContent>
                <w:p w:rsidR="002D3830" w:rsidRDefault="002D3830">
                  <w:r>
                    <w:rPr>
                      <w:rtl/>
                    </w:rPr>
                    <w:t>185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6" o:spid="_x0000_s1048" type="#_x0000_t202" style="position:absolute;left:0;text-align:left;margin-left:390.15pt;margin-top:654.45pt;width:164.35pt;height:90.5pt;z-index:27;mso-position-horizontal-relative:page;mso-position-vertical-relative:page" stroked="f">
            <v:textbox style="mso-next-textbox:#_x0000_s21346" inset="0,0,0,0">
              <w:txbxContent>
                <w:p w:rsidR="002D3830" w:rsidRDefault="002D3830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 חוקי א''י, כרך א', פרק כ''ג, עמ' 332.</w:t>
                  </w:r>
                </w:p>
                <w:p w:rsidR="002D3830" w:rsidRPr="00CD5AEE" w:rsidRDefault="002D3830">
                  <w:pPr>
                    <w:pStyle w:val="OCRStyle6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א"י, כרך א', פרק ז', עמ' .594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7" o:spid="_x0000_s1049" type="#_x0000_t202" style="position:absolute;left:0;text-align:left;margin-left:182.65pt;margin-top:361.8pt;width:106.7pt;height:38.8pt;z-index:26;mso-position-horizontal-relative:page;mso-position-vertical-relative:page" stroked="f">
            <v:textbox style="mso-next-textbox:#_x0000_s21347" inset="0,0,0,0">
              <w:txbxContent>
                <w:p w:rsidR="002D3830" w:rsidRDefault="002D3830">
                  <w:pPr>
                    <w:pStyle w:val="OCRStyle6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2D3830" w:rsidRDefault="002D3830">
                  <w:pPr>
                    <w:pStyle w:val="OCRStyle6"/>
                    <w:ind w:left="8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8" o:spid="_x0000_s1050" type="#_x0000_t202" style="position:absolute;left:0;text-align:left;margin-left:313.55pt;margin-top:362.6pt;width:93.05pt;height:40.6pt;z-index:25;mso-position-horizontal-relative:page;mso-position-vertical-relative:page" stroked="f">
            <v:textbox style="mso-next-textbox:#_x0000_s21348" inset="0,0,0,0">
              <w:txbxContent>
                <w:p w:rsidR="002D3830" w:rsidRDefault="002D3830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D3830" w:rsidRDefault="002D3830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49" o:spid="_x0000_s1051" type="#_x0000_t202" style="position:absolute;left:0;text-align:left;margin-left:437.5pt;margin-top:392.9pt;width:119.6pt;height:39.6pt;z-index:24;mso-position-horizontal-relative:page;mso-position-vertical-relative:page" stroked="f">
            <v:textbox style="mso-next-textbox:#_x0000_s21349" inset="0,0,0,0">
              <w:txbxContent>
                <w:p w:rsidR="002D3830" w:rsidRDefault="002D3830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D3830" w:rsidRDefault="002D3830">
                  <w:pPr>
                    <w:pStyle w:val="OCRStyle6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0" o:spid="_x0000_s1052" type="#_x0000_t202" style="position:absolute;left:0;text-align:left;margin-left:93.95pt;margin-top:65.6pt;width:464.9pt;height:273.05pt;z-index:23;mso-position-horizontal-relative:page;mso-position-vertical-relative:page" stroked="f">
            <v:textbox style="mso-next-textbox:#_x0000_s213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0"/>
                    <w:gridCol w:w="7002"/>
                  </w:tblGrid>
                  <w:tr w:rsidR="002D3830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2" w:type="pct"/>
                      </w:tcPr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כתב אישום בשל עבירה לפי סעיף זה, רשאי בית המשפט שאליו הוגש</w:t>
                        </w:r>
                      </w:p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 לצוות על סגירתו של בית הספר עד לסיום המשפט.</w:t>
                        </w:r>
                      </w:p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רשאי, בנוסף לכל עונש שיטיל, לצוות על סגירתו של בית הספר.</w:t>
                        </w:r>
                      </w:p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שאינו מקיים צו סגירה לפי סעיף זה, ינהגו בו כאמור בסעיף 6 לפקודת</w:t>
                        </w:r>
                      </w:p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 5.</w:t>
                        </w:r>
                      </w:p>
                    </w:tc>
                  </w:tr>
                  <w:tr w:rsidR="002D3830" w:rsidRPr="00CD5AE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D3830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  <w:p w:rsidR="002D3830" w:rsidRPr="00CD5AEE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וחיובים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2D3830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סמכויות לפי חוק זה אינן גורעות מסמכויות לפי חיקוק אחר וקיום חיובים לפי חוק</w:t>
                        </w:r>
                      </w:p>
                      <w:p w:rsidR="002D3830" w:rsidRPr="00CD5AEE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אינו משחרר מקיום חיובים לפי חיקוק אחר.</w:t>
                        </w:r>
                      </w:p>
                    </w:tc>
                  </w:tr>
                  <w:tr w:rsidR="002D3830" w:rsidRPr="00CD5AE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D3830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 פקודה</w:t>
                        </w:r>
                      </w:p>
                      <w:p w:rsidR="002D3830" w:rsidRPr="00CD5AEE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החינוך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2D3830" w:rsidRPr="00CD5AEE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פקודת החינוך 6 לא תחול על בית ספר שחוק זה חל עליו.</w:t>
                        </w:r>
                      </w:p>
                    </w:tc>
                  </w:tr>
                  <w:tr w:rsidR="002D3830" w:rsidRPr="00CD5AE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D3830" w:rsidRPr="00CD5AEE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מעני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2D3830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בית ספר שחוק זה חל עליו והוא היה קיים ערב תחילתו של חוק זה, לא יחולו לגביו</w:t>
                        </w:r>
                      </w:p>
                      <w:p w:rsidR="002D3830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עד תום ששה חדשים מיום תחילתו או עד למועד מאוחר יותר שקבע שר</w:t>
                        </w:r>
                      </w:p>
                      <w:p w:rsidR="002D3830" w:rsidRPr="00CD5AEE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והתרבות, בין בכלל ובין לגבי בית ספר פלוני.</w:t>
                        </w:r>
                      </w:p>
                    </w:tc>
                  </w:tr>
                  <w:tr w:rsidR="002D3830" w:rsidRPr="00CD5AEE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2D3830" w:rsidRPr="00CD5AEE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2D3830" w:rsidRDefault="002D383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שר החינוך והתרבות ממונה על ביצוע חוק זה והוא רשאי להתקין תקנות בכל הנוגע</w:t>
                        </w:r>
                      </w:p>
                      <w:p w:rsidR="002D3830" w:rsidRPr="00CD5AEE" w:rsidRDefault="002D383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2D3830" w:rsidRDefault="002D383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D3830" w:rsidRDefault="002D3830">
      <w:pPr>
        <w:rPr>
          <w:rtl/>
        </w:rPr>
      </w:pPr>
      <w:r>
        <w:rPr>
          <w:rtl/>
        </w:rPr>
        <w:br w:type="page"/>
      </w:r>
    </w:p>
    <w:p w:rsidR="002D3830" w:rsidRDefault="00000000">
      <w:pPr>
        <w:rPr>
          <w:rtl/>
        </w:rPr>
      </w:pPr>
      <w:r>
        <w:pict>
          <v:shape id="_x0000_s21351" o:spid="_x0000_s1053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1351" inset="0,0,0,0">
              <w:txbxContent>
                <w:p w:rsidR="002D3830" w:rsidRDefault="002D3830">
                  <w:r>
                    <w:rPr>
                      <w:rtl/>
                    </w:rPr>
                    <w:t>186                                          ספר החוקים 564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2" o:spid="_x0000_s1054" type="#_x0000_t202" style="position:absolute;left:0;text-align:left;margin-left:85.8pt;margin-top:709.1pt;width:156.6pt;height:27.5pt;z-index:29;mso-position-horizontal-relative:page;mso-position-vertical-relative:page" stroked="f">
            <v:textbox style="mso-next-textbox:#_x0000_s21352" inset="0,0,0,0">
              <w:txbxContent>
                <w:p w:rsidR="002D3830" w:rsidRDefault="002D383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39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19B32C-DB40-4654-9759-CAABF5C6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390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8072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E7DE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75A1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43B8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D5AE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D38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2008-04-06T21:13:00Z</dcterms:created>
  <dcterms:modified xsi:type="dcterms:W3CDTF">2008-04-06T21:13:00Z</dcterms:modified>
</cp:coreProperties>
</file>