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4E58" w:rsidRDefault="00FB4E58">
      <w:pPr>
        <w:rPr>
          <w:rtl/>
        </w:rPr>
      </w:pPr>
    </w:p>
    <w:p w:rsidR="00FB4E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726" inset="0,0,0,0">
              <w:txbxContent>
                <w:p w:rsidR="00FB4E58" w:rsidRDefault="00FB4E58">
                  <w:r>
                    <w:rPr>
                      <w:rtl/>
                    </w:rPr>
                    <w:t>42                                           ספר החוקים 241                    ב' בשבט התשי"ח 23.01.1958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27" o:spid="_x0000_s1026" type="#_x0000_t202" style="position:absolute;left:0;text-align:left;margin-left:61.8pt;margin-top:730.2pt;width:415.8pt;height:74.45pt;z-index:6;mso-position-horizontal-relative:page;mso-position-vertical-relative:page" stroked="f">
            <v:textbox style="mso-next-textbox:#_x0000_s21727" inset="0,0,0,0">
              <w:txbxContent>
                <w:p w:rsidR="00FB4E58" w:rsidRDefault="00FB4E58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 xml:space="preserve">* נתקבל בכנסת ביום כ"א בטבת תשי"ה (13 בינואר 1938); הצעת החוק ודברי הסבר נתפרסמו בה"ח 323 </w:t>
                  </w:r>
                </w:p>
                <w:p w:rsidR="00FB4E58" w:rsidRDefault="00FB4E58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תשי"ח, עמ' 56.</w:t>
                  </w:r>
                </w:p>
                <w:p w:rsidR="00FB4E58" w:rsidRPr="00FB4E58" w:rsidRDefault="00FB4E58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א"י' ברך א'' פרק י"ח' עמ' 172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28" o:spid="_x0000_s1027" type="#_x0000_t202" style="position:absolute;left:0;text-align:left;margin-left:91.9pt;margin-top:649.05pt;width:99pt;height:40.6pt;z-index:5;mso-position-horizontal-relative:page;mso-position-vertical-relative:page" stroked="f">
            <v:textbox style="mso-next-textbox:#_x0000_s21728" inset="0,0,0,0">
              <w:txbxContent>
                <w:p w:rsidR="00FB4E58" w:rsidRDefault="00FB4E58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B4E58" w:rsidRDefault="00FB4E58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29" o:spid="_x0000_s1028" type="#_x0000_t202" style="position:absolute;left:0;text-align:left;margin-left:210.7pt;margin-top:650.05pt;width:120.8pt;height:41.4pt;z-index:4;mso-position-horizontal-relative:page;mso-position-vertical-relative:page" stroked="f">
            <v:textbox style="mso-next-textbox:#_x0000_s21729" inset="0,0,0,0">
              <w:txbxContent>
                <w:p w:rsidR="00FB4E58" w:rsidRDefault="00FB4E58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B4E58" w:rsidRDefault="00FB4E58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30" o:spid="_x0000_s1029" type="#_x0000_t202" style="position:absolute;left:0;text-align:left;margin-left:364.35pt;margin-top:678.35pt;width:121.55pt;height:41.4pt;z-index:3;mso-position-horizontal-relative:page;mso-position-vertical-relative:page" stroked="f">
            <v:textbox style="mso-next-textbox:#_x0000_s21730" inset="0,0,0,0">
              <w:txbxContent>
                <w:p w:rsidR="00FB4E58" w:rsidRDefault="00FB4E58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B4E58" w:rsidRDefault="00FB4E58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31" o:spid="_x0000_s1030" type="#_x0000_t202" style="position:absolute;left:0;text-align:left;margin-left:71.1pt;margin-top:530.25pt;width:486.5pt;height:113.25pt;z-index:2;mso-position-horizontal-relative:page;mso-position-vertical-relative:page" stroked="f">
            <v:textbox style="mso-next-textbox:#_x0000_s2173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4"/>
                    <w:gridCol w:w="1231"/>
                  </w:tblGrid>
                  <w:tr w:rsidR="00FB4E58" w:rsidRPr="00FB4E58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FB4E58" w:rsidRDefault="00FB4E5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לפקודת המשפטים הממשלתיים 1 -</w:t>
                        </w:r>
                      </w:p>
                      <w:p w:rsidR="00FB4E58" w:rsidRDefault="00FB4E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(0-יימחק;</w:t>
                        </w:r>
                      </w:p>
                      <w:p w:rsidR="00FB4E58" w:rsidRDefault="00FB4E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(3) יבוא סעיף קטן זה:</w:t>
                        </w:r>
                      </w:p>
                      <w:p w:rsidR="00FB4E58" w:rsidRDefault="00FB4E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כל תביעה כאמור תוגש על ידי התובע נגד היועץ המשפטי לממשלה</w:t>
                        </w:r>
                      </w:p>
                      <w:p w:rsidR="00FB4E58" w:rsidRPr="00FB4E58" w:rsidRDefault="00FB4E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כנתבע."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FB4E58" w:rsidRPr="00FB4E58" w:rsidRDefault="00FB4E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סעיף 3</w:t>
                        </w:r>
                      </w:p>
                    </w:tc>
                  </w:tr>
                  <w:tr w:rsidR="00FB4E58" w:rsidRPr="00FB4E58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FB4E58" w:rsidRPr="00FB4E58" w:rsidRDefault="00FB4E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סעיף 4 לפקודת המשפטים הממשלתיים - בטל.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FB4E58" w:rsidRPr="00FB4E58" w:rsidRDefault="00FB4E5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4</w:t>
                        </w:r>
                      </w:p>
                    </w:tc>
                  </w:tr>
                </w:tbl>
                <w:p w:rsidR="00FB4E58" w:rsidRDefault="00FB4E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32" o:spid="_x0000_s1031" type="#_x0000_t202" style="position:absolute;left:0;text-align:left;margin-left:93.9pt;margin-top:494.4pt;width:357.2pt;height:30.3pt;z-index:1;mso-position-horizontal-relative:page;mso-position-vertical-relative:page" stroked="f">
            <v:textbox style="mso-next-textbox:#_x0000_s21732" inset="0,0,0,0">
              <w:txbxContent>
                <w:p w:rsidR="00FB4E58" w:rsidRPr="00FB4E58" w:rsidRDefault="00FB4E58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המשפטים הממשלתיים, תשי"ח-1958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4E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78C793-2CFF-4103-8333-5F91B77D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4E5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