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5003" w:rsidRDefault="00B65003">
      <w:pPr>
        <w:rPr>
          <w:rtl/>
        </w:rPr>
      </w:pPr>
    </w:p>
    <w:p w:rsidR="00B650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5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758" inset="0,0,0,0">
              <w:txbxContent>
                <w:p w:rsidR="00852A6F" w:rsidRDefault="00852A6F">
                  <w:r>
                    <w:rPr>
                      <w:rtl/>
                    </w:rPr>
                    <w:t>157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59" o:spid="_x0000_s1026" type="#_x0000_t202" style="position:absolute;left:0;text-align:left;margin-left:365.1pt;margin-top:733.2pt;width:188.7pt;height:26.75pt;z-index:4;mso-position-horizontal-relative:page;mso-position-vertical-relative:page" stroked="f">
            <v:textbox style="mso-next-textbox:#_x0000_s21759" inset="0,0,0,0">
              <w:txbxContent>
                <w:p w:rsidR="00852A6F" w:rsidRDefault="00852A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60" o:spid="_x0000_s1027" type="#_x0000_t202" style="position:absolute;left:0;text-align:left;margin-left:109.7pt;margin-top:662.35pt;width:396pt;height:56.05pt;z-index:3;mso-position-horizontal-relative:page;mso-position-vertical-relative:page" stroked="f">
            <v:textbox style="mso-next-textbox:#_x0000_s21760" inset="0,0,0,0">
              <w:txbxContent>
                <w:p w:rsidR="00852A6F" w:rsidRDefault="00852A6F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18 מיום כ"ר בתמוז תש"ט (21.7.49),</w:t>
                  </w:r>
                </w:p>
                <w:p w:rsidR="00852A6F" w:rsidRDefault="00852A6F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עמ' 175</w:t>
                  </w:r>
                </w:p>
                <w:p w:rsidR="00852A6F" w:rsidRPr="00B65003" w:rsidRDefault="00852A6F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1 ע"ר מס' 33 מיום י"ז בחשון תש"ט    ( 19.11.48), תוס' א' עמ' 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61" o:spid="_x0000_s1028" type="#_x0000_t202" style="position:absolute;left:0;text-align:left;margin-left:109.7pt;margin-top:124.35pt;width:410.65pt;height:519.15pt;z-index:2;mso-position-horizontal-relative:page;mso-position-vertical-relative:page" stroked="f">
            <v:textbox style="mso-next-textbox:#_x0000_s21761" inset="0,0,0,0">
              <w:txbxContent>
                <w:p w:rsidR="00852A6F" w:rsidRDefault="00852A6F">
                  <w:pPr>
                    <w:pStyle w:val="OCRStyle1"/>
                    <w:ind w:left="18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1. תיקון סעיף ג</w:t>
                  </w:r>
                </w:p>
                <w:p w:rsidR="00852A6F" w:rsidRDefault="00852A6F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סקודת המשכנתות על אניות, תש"ט-1948 1, תתוקן כך:</w:t>
                  </w:r>
                </w:p>
                <w:p w:rsidR="00852A6F" w:rsidRDefault="00852A6F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לסעיף 3 אחרי סעיף קטן (ג), יווסף סעיף קטן זה:</w:t>
                  </w:r>
                </w:p>
                <w:p w:rsidR="00852A6F" w:rsidRDefault="00852A6F">
                  <w:pPr>
                    <w:pStyle w:val="OCRStyle1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"(ד) נחתם שטר משכנתה בחוץ לארץ בפני אדם המוסמך לאמת מסמכים</w:t>
                  </w:r>
                </w:p>
                <w:p w:rsidR="00852A6F" w:rsidRDefault="00852A6F">
                  <w:pPr>
                    <w:pStyle w:val="OCRStyle1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לפי פסקה (2) לסעיף קטן 2 (ב) ואושר כחוק - והפקידו הצדדים את</w:t>
                  </w:r>
                </w:p>
                <w:p w:rsidR="00852A6F" w:rsidRDefault="00852A6F">
                  <w:pPr>
                    <w:pStyle w:val="OCRStyle1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שטר המשכנתה בפני אותו אדם על מנת שיעבירו אל הרושם, יראו את</w:t>
                  </w:r>
                </w:p>
                <w:p w:rsidR="00852A6F" w:rsidRDefault="00852A6F">
                  <w:pPr>
                    <w:pStyle w:val="OCRStyle1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השטר כאילו הוגש כחוק לרושם שעה שקיבל הרושם מאותו האדם את</w:t>
                  </w:r>
                </w:p>
                <w:p w:rsidR="00852A6F" w:rsidRDefault="00852A6F">
                  <w:pPr>
                    <w:pStyle w:val="OCRStyle1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ההודעה על הפקדת השטר אצלו ועל תכנו*.</w:t>
                  </w:r>
                </w:p>
                <w:p w:rsidR="00852A6F" w:rsidRDefault="00852A6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2. תיקון הערת השוליים בסעיף 7</w:t>
                  </w:r>
                </w:p>
                <w:p w:rsidR="00852A6F" w:rsidRDefault="00852A6F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בסעיף 7, בהערת השוליים, יבואו במקום המלים "תסובת משכנתא" המלים -</w:t>
                  </w:r>
                </w:p>
                <w:p w:rsidR="00852A6F" w:rsidRDefault="00852A6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"פדיון משכנתה".</w:t>
                  </w:r>
                </w:p>
                <w:p w:rsidR="00852A6F" w:rsidRDefault="00852A6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3. החלפת סעיף 8.</w:t>
                  </w:r>
                </w:p>
                <w:p w:rsidR="00852A6F" w:rsidRDefault="00852A6F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במקום סעיף 8 יבוא סעיף זה:</w:t>
                  </w:r>
                </w:p>
                <w:p w:rsidR="00852A6F" w:rsidRDefault="00852A6F">
                  <w:pPr>
                    <w:pStyle w:val="OCRStyle1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"8. הוצאה לפועל של משכנתה.</w:t>
                  </w:r>
                </w:p>
                <w:p w:rsidR="00852A6F" w:rsidRDefault="00852A6F">
                  <w:pPr>
                    <w:pStyle w:val="OCRStyle1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(א) לבית המשפט המוסמך לדון בעניני ימאות (להלן: "בית המשפט") יהיה</w:t>
                  </w:r>
                </w:p>
                <w:p w:rsidR="00852A6F" w:rsidRDefault="00852A6F">
                  <w:pPr>
                    <w:pStyle w:val="OCRStyle1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כוח שיפוט יחיד בכל ענין של משכנתה על אניה, הוצאתה לפועל וגל</w:t>
                  </w:r>
                </w:p>
                <w:p w:rsidR="00852A6F" w:rsidRDefault="00852A6F">
                  <w:pPr>
                    <w:pStyle w:val="OCRStyle1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הקשור בה.</w:t>
                  </w:r>
                </w:p>
                <w:p w:rsidR="00852A6F" w:rsidRDefault="00852A6F">
                  <w:pPr>
                    <w:pStyle w:val="OCRStyle1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(ב) לצרכי סעיף זה -</w:t>
                  </w:r>
                </w:p>
                <w:p w:rsidR="00852A6F" w:rsidRDefault="00852A6F">
                  <w:pPr>
                    <w:pStyle w:val="OCRStyle1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"חוב המשכנתה" פירושו קרן המשכנתה, הרבית וכל תשלום אחר שפרעונו</w:t>
                  </w:r>
                </w:p>
                <w:p w:rsidR="00852A6F" w:rsidRDefault="00852A6F">
                  <w:pPr>
                    <w:pStyle w:val="OCRStyle1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מובטח בשעבוד על פי תנאי המשכנתה.</w:t>
                  </w:r>
                </w:p>
                <w:p w:rsidR="00852A6F" w:rsidRDefault="00852A6F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"אניה" - פירושה אניה ממושכנת, או כל חלק ממנה או כל חלק מאניה</w:t>
                  </w:r>
                </w:p>
                <w:p w:rsidR="00852A6F" w:rsidRDefault="00852A6F">
                  <w:pPr>
                    <w:pStyle w:val="OCRStyle1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שמושבן.</w:t>
                  </w:r>
                </w:p>
                <w:p w:rsidR="00852A6F" w:rsidRDefault="00852A6F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(ג) משכנתה שנרשמה בהתאם להוראות פקודה זו תהווה שיעבוד על האניה</w:t>
                  </w:r>
                </w:p>
                <w:p w:rsidR="00852A6F" w:rsidRDefault="00852A6F">
                  <w:pPr>
                    <w:pStyle w:val="OCRStyle1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בשיעור היתרה של חוב המשכנתה המובטח על ידי אניה זו.</w:t>
                  </w:r>
                </w:p>
                <w:p w:rsidR="00852A6F" w:rsidRDefault="00852A6F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(ד) לא קוימו אחד התנאים או אחת ההתגאות של שטר המשכנתה, שאי-</w:t>
                  </w:r>
                </w:p>
                <w:p w:rsidR="00852A6F" w:rsidRDefault="00852A6F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קיומם מקנה זכות להוציא לפועל, יהא בעל המשכנתה רשאי להגיש תביעת</w:t>
                  </w:r>
                </w:p>
                <w:p w:rsidR="00852A6F" w:rsidRDefault="00852A6F">
                  <w:pPr>
                    <w:pStyle w:val="OCRStyle1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חפצא (</w:t>
                  </w:r>
                  <w:r>
                    <w:t>in rem</w:t>
                  </w:r>
                  <w:r>
                    <w:rPr>
                      <w:rtl/>
                    </w:rPr>
                    <w:t>) להוצאת המשכנתה לפועל.</w:t>
                  </w:r>
                </w:p>
                <w:p w:rsidR="00852A6F" w:rsidRDefault="00852A6F">
                  <w:pPr>
                    <w:pStyle w:val="OCRStyle1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(ה) בתביעה להוצאה לפועל של משכנתה רשאי בית המשפט, לפי שיקול</w:t>
                  </w:r>
                </w:p>
                <w:p w:rsidR="00852A6F" w:rsidRPr="00B65003" w:rsidRDefault="00852A6F">
                  <w:pPr>
                    <w:pStyle w:val="OCRStyle1"/>
                    <w:ind w:left="979"/>
                  </w:pPr>
                  <w:r>
                    <w:rPr>
                      <w:rtl/>
                    </w:rPr>
                    <w:t>דעתו -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62" o:spid="_x0000_s1029" type="#_x0000_t202" style="position:absolute;left:0;text-align:left;margin-left:148.5pt;margin-top:88.3pt;width:365.1pt;height:34.85pt;z-index:1;mso-position-horizontal-relative:page;mso-position-vertical-relative:page" stroked="f">
            <v:textbox style="mso-next-textbox:#_x0000_s21762" inset="0,0,0,0">
              <w:txbxContent>
                <w:p w:rsidR="00852A6F" w:rsidRPr="00B65003" w:rsidRDefault="00852A6F">
                  <w:pPr>
                    <w:pStyle w:val="OCRStyle1"/>
                    <w:ind w:left="55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המשכנתות על אניות, תש"ט-1949 *</w:t>
                  </w:r>
                </w:p>
              </w:txbxContent>
            </v:textbox>
            <w10:wrap anchorx="page" anchory="page"/>
          </v:shape>
        </w:pict>
      </w:r>
    </w:p>
    <w:p w:rsidR="00852A6F" w:rsidRDefault="00852A6F">
      <w:pPr>
        <w:rPr>
          <w:rtl/>
        </w:rPr>
      </w:pPr>
      <w:r>
        <w:rPr>
          <w:rtl/>
        </w:rPr>
        <w:br w:type="page"/>
      </w:r>
    </w:p>
    <w:p w:rsidR="00852A6F" w:rsidRDefault="00000000">
      <w:pPr>
        <w:rPr>
          <w:rtl/>
        </w:rPr>
      </w:pPr>
      <w:r>
        <w:pict>
          <v:shape id="_x0000_s2176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1763" inset="0,0,0,0">
              <w:txbxContent>
                <w:p w:rsidR="00852A6F" w:rsidRDefault="00852A6F">
                  <w:r>
                    <w:rPr>
                      <w:rtl/>
                    </w:rPr>
                    <w:t>158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64" o:spid="_x0000_s1031" type="#_x0000_t202" style="position:absolute;left:0;text-align:left;margin-left:92.15pt;margin-top:724.85pt;width:188.7pt;height:29.3pt;z-index:10;mso-position-horizontal-relative:page;mso-position-vertical-relative:page" stroked="f">
            <v:textbox style="mso-next-textbox:#_x0000_s21764" inset="0,0,0,0">
              <w:txbxContent>
                <w:p w:rsidR="00852A6F" w:rsidRDefault="00852A6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765" o:spid="_x0000_s1032" type="#_x0000_t202" style="position:absolute;left:0;text-align:left;margin-left:170.55pt;margin-top:670.4pt;width:166.1pt;height:37.2pt;z-index:9;mso-position-horizontal-relative:page;mso-position-vertical-relative:page" stroked="f">
            <v:textbox style="mso-next-textbox:#_x0000_s21765" inset="0,0,0,0">
              <w:txbxContent>
                <w:p w:rsidR="00852A6F" w:rsidRDefault="00852A6F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852A6F" w:rsidRDefault="00852A6F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66" o:spid="_x0000_s1033" type="#_x0000_t202" style="position:absolute;left:0;text-align:left;margin-left:148pt;margin-top:633.2pt;width:114.25pt;height:37.05pt;z-index:8;mso-position-horizontal-relative:page;mso-position-vertical-relative:page" stroked="f">
            <v:textbox style="mso-next-textbox:#_x0000_s21766" inset="0,0,0,0">
              <w:txbxContent>
                <w:p w:rsidR="00852A6F" w:rsidRDefault="00852A6F">
                  <w:pPr>
                    <w:pStyle w:val="OCRStyle2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ד. רמז</w:t>
                  </w:r>
                </w:p>
                <w:p w:rsidR="00852A6F" w:rsidRDefault="00852A6F">
                  <w:pPr>
                    <w:pStyle w:val="OCRStyle2"/>
                    <w:ind w:left="73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67" o:spid="_x0000_s1034" type="#_x0000_t202" style="position:absolute;left:0;text-align:left;margin-left:262.25pt;margin-top:634.55pt;width:103.55pt;height:31.9pt;z-index:7;mso-position-horizontal-relative:page;mso-position-vertical-relative:page" stroked="f">
            <v:textbox style="mso-next-textbox:#_x0000_s21767" inset="0,0,0,0">
              <w:txbxContent>
                <w:p w:rsidR="00852A6F" w:rsidRDefault="00852A6F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852A6F" w:rsidRDefault="00852A6F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68" o:spid="_x0000_s1035" type="#_x0000_t202" style="position:absolute;left:0;text-align:left;margin-left:118.7pt;margin-top:67.1pt;width:431.85pt;height:563.3pt;z-index:6;mso-position-horizontal-relative:page;mso-position-vertical-relative:page" stroked="f">
            <v:textbox style="mso-next-textbox:#_x0000_s21768" inset="0,0,0,0">
              <w:txbxContent>
                <w:p w:rsidR="00852A6F" w:rsidRDefault="00852A6F">
                  <w:pPr>
                    <w:pStyle w:val="OCRStyle2"/>
                    <w:ind w:left="2124"/>
                    <w:rPr>
                      <w:rtl/>
                    </w:rPr>
                  </w:pPr>
                  <w:r>
                    <w:rPr>
                      <w:rtl/>
                    </w:rPr>
                    <w:t>(1) לתת צו על מכירת האניה בכל תנאי והגבלה שיהא נראה לו,</w:t>
                  </w:r>
                </w:p>
                <w:p w:rsidR="00852A6F" w:rsidRDefault="00852A6F">
                  <w:pPr>
                    <w:pStyle w:val="OCRStyle2"/>
                    <w:ind w:left="2131"/>
                    <w:rPr>
                      <w:rtl/>
                    </w:rPr>
                  </w:pPr>
                  <w:r>
                    <w:rPr>
                      <w:rtl/>
                    </w:rPr>
                    <w:t>ורשאי הוא להצהיר בצו שאדם פלוני, או בעל המשכנתה אם נראה</w:t>
                  </w:r>
                </w:p>
                <w:p w:rsidR="00852A6F" w:rsidRDefault="00852A6F">
                  <w:pPr>
                    <w:pStyle w:val="OCRStyle2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כך לבית המשפט, תהיה לו הזכות להעביר את האניה לזולתו ואותו</w:t>
                  </w:r>
                </w:p>
                <w:p w:rsidR="00852A6F" w:rsidRDefault="00852A6F">
                  <w:pPr>
                    <w:pStyle w:val="OCRStyle2"/>
                    <w:ind w:left="2124"/>
                    <w:rPr>
                      <w:rtl/>
                    </w:rPr>
                  </w:pPr>
                  <w:r>
                    <w:rPr>
                      <w:rtl/>
                    </w:rPr>
                    <w:t>אדם יהא רשאי, בהתאם להוראות בית המשפט ולתקנות העשויות</w:t>
                  </w:r>
                </w:p>
                <w:p w:rsidR="00852A6F" w:rsidRDefault="00852A6F">
                  <w:pPr>
                    <w:pStyle w:val="OCRStyle2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להינתן לפי פקודה זו, להעביר את האניה כאילו היה הבעל הרשום של</w:t>
                  </w:r>
                </w:p>
                <w:p w:rsidR="00852A6F" w:rsidRDefault="00852A6F">
                  <w:pPr>
                    <w:pStyle w:val="OCRStyle2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האניה ;</w:t>
                  </w:r>
                </w:p>
                <w:p w:rsidR="00852A6F" w:rsidRDefault="00852A6F">
                  <w:pPr>
                    <w:pStyle w:val="OCRStyle2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(2) בכל עת, בין לפני מתן צו מכירה ובין לאחריו -</w:t>
                  </w:r>
                </w:p>
                <w:p w:rsidR="00852A6F" w:rsidRDefault="00852A6F">
                  <w:pPr>
                    <w:pStyle w:val="OCRStyle2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</w:t>
                  </w:r>
                  <w:r>
                    <w:rPr>
                      <w:rtl/>
                    </w:rPr>
                    <w:t>) להורות שמרשל בית המשפט ישים יד על האניה ויחזיקנה</w:t>
                  </w:r>
                </w:p>
                <w:p w:rsidR="00852A6F" w:rsidRDefault="00852A6F">
                  <w:pPr>
                    <w:pStyle w:val="OCRStyle2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ברשותו ובחזקתו הוא, או ימסרנה לרשותו ולחזקתו של אדם אחר,</w:t>
                  </w:r>
                </w:p>
                <w:p w:rsidR="00852A6F" w:rsidRDefault="00852A6F">
                  <w:pPr>
                    <w:pStyle w:val="OCRStyle2"/>
                    <w:ind w:left="2524"/>
                    <w:rPr>
                      <w:rtl/>
                    </w:rPr>
                  </w:pPr>
                  <w:r>
                    <w:rPr>
                      <w:rtl/>
                    </w:rPr>
                    <w:t>כפי שיורה בית המשפט ;</w:t>
                  </w:r>
                </w:p>
                <w:p w:rsidR="00852A6F" w:rsidRDefault="00852A6F">
                  <w:pPr>
                    <w:pStyle w:val="OCRStyle2"/>
                    <w:ind w:left="2531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II</w:t>
                  </w:r>
                  <w:r>
                    <w:rPr>
                      <w:rtl/>
                    </w:rPr>
                    <w:t>) לצוות שהאניה תועבר מרשותו או מחזקתו של בעלה או של</w:t>
                  </w:r>
                </w:p>
                <w:p w:rsidR="00852A6F" w:rsidRDefault="00852A6F">
                  <w:pPr>
                    <w:pStyle w:val="OCRStyle2"/>
                    <w:ind w:left="2531"/>
                    <w:rPr>
                      <w:rtl/>
                    </w:rPr>
                  </w:pPr>
                  <w:r>
                    <w:rPr>
                      <w:rtl/>
                    </w:rPr>
                    <w:t>מחזיקנה, לרשותו או לחזקתו של אדם אחר כפי שיורה בית</w:t>
                  </w:r>
                </w:p>
                <w:p w:rsidR="00852A6F" w:rsidRDefault="00852A6F">
                  <w:pPr>
                    <w:pStyle w:val="OCRStyle2"/>
                    <w:ind w:left="2520"/>
                    <w:rPr>
                      <w:rtl/>
                    </w:rPr>
                  </w:pPr>
                  <w:r>
                    <w:rPr>
                      <w:rtl/>
                    </w:rPr>
                    <w:t>המשפט ;</w:t>
                  </w:r>
                </w:p>
                <w:p w:rsidR="00852A6F" w:rsidRDefault="00852A6F">
                  <w:pPr>
                    <w:pStyle w:val="OCRStyle2"/>
                    <w:ind w:left="2531"/>
                    <w:rPr>
                      <w:rtl/>
                    </w:rPr>
                  </w:pPr>
                  <w:r>
                    <w:rPr>
                      <w:rtl/>
                    </w:rPr>
                    <w:t>(ווו) למנות לאניה מקבל נכסים או מנהל, או שניהם כאחד,</w:t>
                  </w:r>
                </w:p>
                <w:p w:rsidR="00852A6F" w:rsidRDefault="00852A6F">
                  <w:pPr>
                    <w:pStyle w:val="OCRStyle2"/>
                    <w:ind w:left="2534"/>
                    <w:rPr>
                      <w:rtl/>
                    </w:rPr>
                  </w:pPr>
                  <w:r>
                    <w:rPr>
                      <w:rtl/>
                    </w:rPr>
                    <w:t>ולהעניק לממונה כל סמכות מן הסמכויות שבית משפט מחתי</w:t>
                  </w:r>
                </w:p>
                <w:p w:rsidR="00852A6F" w:rsidRDefault="00852A6F">
                  <w:pPr>
                    <w:pStyle w:val="OCRStyle2"/>
                    <w:ind w:left="2531"/>
                    <w:rPr>
                      <w:rtl/>
                    </w:rPr>
                  </w:pPr>
                  <w:r>
                    <w:rPr>
                      <w:rtl/>
                    </w:rPr>
                    <w:t>רשאי להעניק למקבל נכסים, והוראות החוק הנהוגות בבית</w:t>
                  </w:r>
                </w:p>
                <w:p w:rsidR="00852A6F" w:rsidRDefault="00852A6F">
                  <w:pPr>
                    <w:pStyle w:val="OCRStyle2"/>
                    <w:ind w:left="2534"/>
                    <w:rPr>
                      <w:rtl/>
                    </w:rPr>
                  </w:pPr>
                  <w:r>
                    <w:rPr>
                      <w:rtl/>
                    </w:rPr>
                    <w:t>משפט מחוזי בענין מקבל נכסים, תפקידו' כוחותיו, התחיבויותיו,</w:t>
                  </w:r>
                </w:p>
                <w:p w:rsidR="00852A6F" w:rsidRDefault="00852A6F">
                  <w:pPr>
                    <w:pStyle w:val="OCRStyle2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ושכרו יחולו, בתיאום לפי הענין, על כל מינוי כזה;</w:t>
                  </w:r>
                </w:p>
                <w:p w:rsidR="00852A6F" w:rsidRDefault="00852A6F">
                  <w:pPr>
                    <w:pStyle w:val="OCRStyle2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(3) לפני מתן פסק דין בתביעה, לתת צו, - בין לאחר שהוגש לפניו</w:t>
                  </w:r>
                </w:p>
                <w:p w:rsidR="00852A6F" w:rsidRDefault="00852A6F">
                  <w:pPr>
                    <w:pStyle w:val="OCRStyle2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כתב ערבות ובין בלי כתב ערבות ובין בכל תנאי שייראה לו צודק -</w:t>
                  </w:r>
                </w:p>
                <w:p w:rsidR="00852A6F" w:rsidRDefault="00852A6F">
                  <w:pPr>
                    <w:pStyle w:val="OCRStyle2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למכירת האניה על ידי אדם שבית המשפט ימנהו או על ידי פקיד של</w:t>
                  </w:r>
                </w:p>
                <w:p w:rsidR="00852A6F" w:rsidRDefault="00852A6F">
                  <w:pPr>
                    <w:pStyle w:val="OCRStyle2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בית המשפט, בין במכירה פומבית, ובין בדרך אחרת' או לאשר מכירה</w:t>
                  </w:r>
                </w:p>
                <w:p w:rsidR="00852A6F" w:rsidRDefault="00852A6F">
                  <w:pPr>
                    <w:pStyle w:val="OCRStyle2"/>
                    <w:ind w:left="2149"/>
                    <w:rPr>
                      <w:rtl/>
                    </w:rPr>
                  </w:pPr>
                  <w:r>
                    <w:rPr>
                      <w:rtl/>
                    </w:rPr>
                    <w:t>על פי הסכם פרטי שנעשה על ידי אדם ממונה או פקיד כאמור, ובלבד</w:t>
                  </w:r>
                </w:p>
                <w:p w:rsidR="00852A6F" w:rsidRDefault="00852A6F">
                  <w:pPr>
                    <w:pStyle w:val="OCRStyle2"/>
                    <w:ind w:left="2135"/>
                    <w:rPr>
                      <w:rtl/>
                    </w:rPr>
                  </w:pPr>
                  <w:r>
                    <w:rPr>
                      <w:rtl/>
                    </w:rPr>
                    <w:t>שצדקת הענין מחייבת מכירה מידית כאמור, כדי למנוע סיכון</w:t>
                  </w:r>
                </w:p>
                <w:p w:rsidR="00852A6F" w:rsidRDefault="00852A6F">
                  <w:pPr>
                    <w:pStyle w:val="OCRStyle2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זכויותיו של בעל המשכנתה על-ידי אבדן האניה ושתנאי המכירה הם</w:t>
                  </w:r>
                </w:p>
                <w:p w:rsidR="00852A6F" w:rsidRDefault="00852A6F">
                  <w:pPr>
                    <w:pStyle w:val="OCRStyle2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הוגנים ומתקבלים על הדעת בהתחשב בנסיבות הענין.</w:t>
                  </w:r>
                </w:p>
                <w:p w:rsidR="00852A6F" w:rsidRDefault="00852A6F">
                  <w:pPr>
                    <w:pStyle w:val="OCRStyle2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(0 בית המשפט רשאי, לפי ראות עיניו ובתנאים שיראה לנכון, להוציא, על</w:t>
                  </w:r>
                </w:p>
                <w:p w:rsidR="00852A6F" w:rsidRDefault="00852A6F">
                  <w:pPr>
                    <w:pStyle w:val="OCRStyle2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פי בקשת בעל המשכנתה, צו האוסר, לתקופה מסויימת או עד להוראה</w:t>
                  </w:r>
                </w:p>
                <w:p w:rsidR="00852A6F" w:rsidRDefault="00852A6F">
                  <w:pPr>
                    <w:pStyle w:val="OCRStyle2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אחרת, העברה או כל פעולה אחרת ביחס לאניה.</w:t>
                  </w:r>
                </w:p>
                <w:p w:rsidR="00852A6F" w:rsidRDefault="00852A6F">
                  <w:pPr>
                    <w:pStyle w:val="OCRStyle2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(ז) הרושם, בין שהוא צד לתביעה או לדיון כאמור ובין שאיננו צד, יהא</w:t>
                  </w:r>
                </w:p>
                <w:p w:rsidR="00852A6F" w:rsidRDefault="00852A6F">
                  <w:pPr>
                    <w:pStyle w:val="OCRStyle2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חייב, לאחר שיוגש לו העתק מאושר כחוק של צו שניתן על פי הוראות</w:t>
                  </w:r>
                </w:p>
                <w:p w:rsidR="00852A6F" w:rsidRDefault="00852A6F">
                  <w:pPr>
                    <w:pStyle w:val="OCRStyle2"/>
                    <w:ind w:left="1778"/>
                    <w:rPr>
                      <w:rtl/>
                    </w:rPr>
                  </w:pPr>
                  <w:r>
                    <w:rPr>
                      <w:rtl/>
                    </w:rPr>
                    <w:t>סעיף זה, לקיימו ולפעול בהתאם להוראותיו".</w:t>
                  </w:r>
                </w:p>
                <w:p w:rsidR="00852A6F" w:rsidRPr="00852A6F" w:rsidRDefault="00852A6F">
                  <w:pPr>
                    <w:pStyle w:val="OCRStyle2"/>
                    <w:ind w:left="990"/>
                  </w:pPr>
                  <w:r>
                    <w:rPr>
                      <w:rtl/>
                    </w:rPr>
                    <w:t>נתקבל ככנסת ביום כ' באב תש"ט (15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50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45A359-D36A-4986-8A97-F88D6700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500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52A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2008-04-06T17:55:00Z</dcterms:created>
  <dcterms:modified xsi:type="dcterms:W3CDTF">2008-04-06T17:55:00Z</dcterms:modified>
</cp:coreProperties>
</file>