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6C41" w:rsidRDefault="00DB6C41">
      <w:pPr>
        <w:rPr>
          <w:rtl/>
        </w:rPr>
      </w:pPr>
    </w:p>
    <w:p w:rsidR="00DB6C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800" inset="0,0,0,0">
              <w:txbxContent>
                <w:p w:rsidR="000C757A" w:rsidRDefault="000C757A">
                  <w:r>
                    <w:rPr>
                      <w:rtl/>
                    </w:rPr>
                    <w:t>248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01" o:spid="_x0000_s1026" type="#_x0000_t202" style="position:absolute;left:0;text-align:left;margin-left:91.5pt;margin-top:656.65pt;width:393.45pt;height:79.2pt;z-index:6;mso-wrap-style:none;mso-position-horizontal-relative:page;mso-position-vertical-relative:page" stroked="f">
            <v:textbox style="mso-next-textbox:#_x0000_s21801" inset="0,0,0,0">
              <w:txbxContent>
                <w:p w:rsidR="000C757A" w:rsidRDefault="000C757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י!י נתקבל בכנסת ביום כ"ו באדר ב' התשמ"א (1 באפריל 1981); הצעת החוק ודברי הסבר פורסמו בה"ח 1469,</w:t>
                  </w:r>
                </w:p>
                <w:p w:rsidR="000C757A" w:rsidRDefault="000C757A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302.</w:t>
                  </w:r>
                </w:p>
                <w:p w:rsidR="000C757A" w:rsidRPr="00DB6C41" w:rsidRDefault="000C757A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02" o:spid="_x0000_s1027" type="#_x0000_t202" style="position:absolute;left:0;text-align:left;margin-left:92.3pt;margin-top:343.2pt;width:459.55pt;height:311.85pt;z-index:5;mso-wrap-style:none;mso-position-horizontal-relative:page;mso-position-vertical-relative:page" stroked="f">
            <v:textbox style="mso-next-textbox:#_x0000_s21802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35"/>
                  </w:tblGrid>
                  <w:tr w:rsidR="000C757A" w:rsidRPr="00DB6C41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0C757A" w:rsidRDefault="000C75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לא יעשה עוסק דבר - במעשה או במחדל, בכתב או בעל פה או בכל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 - העלול להטעות צרכן, בכל ענין מהותי בעסקה (להלן - הטעיה); בלי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מכלליות האמור יראו ענינים אלה כמהותיים בעסקה: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הטיב, המהות, הכמות והסוג של נכס או שירות;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המידה, המשקל, הצורה והמרכיבים של נכס 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 והספקה או מועד מתן השירות;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השימוש שניתן לעשות בנכס או התועלת שניתן להפיק ממנו;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הטיפול בנכס;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זהות היצרן או נותן השירות 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השם או הכינוי המסחרי של הנכס או השירות;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מקום הייצור של' הנכס 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תאריך הייצור של הנכס או תאריך תפוגתו;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החסות, העידוד או ההרשאה שניתנו לייצור הנכס או למכירתו או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השירות;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התאמתו של הנכס או השירות לתקן, למיפרט או לדגם;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קיומם של חלפים, אבזרים או חמרים המיוחדים או המתאימים לתיקון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לשימוש בו; .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המחיר הרגיל או המקובל או המחיר שנדרש בעבר, לרבות תנאי</w:t>
                        </w:r>
                      </w:p>
                      <w:p w:rsidR="000C757A" w:rsidRPr="00DB6C41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האשראי ושיעור הריבית;</w:t>
                        </w:r>
                      </w:p>
                    </w:tc>
                    <w:tc>
                      <w:tcPr>
                        <w:tcW w:w="739" w:type="pct"/>
                      </w:tcPr>
                      <w:p w:rsidR="000C757A" w:rsidRPr="00DB6C41" w:rsidRDefault="000C75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הטעיה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03" o:spid="_x0000_s1028" type="#_x0000_t202" style="position:absolute;left:0;text-align:left;margin-left:212.65pt;margin-top:321.85pt;width:145.15pt;height:19pt;z-index:4;mso-wrap-style:none;mso-position-horizontal-relative:page;mso-position-vertical-relative:page" stroked="f">
            <v:textbox style="mso-next-textbox:#_x0000_s21803" inset="0,0,0,0">
              <w:txbxContent>
                <w:p w:rsidR="000C757A" w:rsidRDefault="000C757A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פרק ב': הטעיה וניצול מצוקה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04" o:spid="_x0000_s1029" type="#_x0000_t202" style="position:absolute;left:0;text-align:left;margin-left:87.35pt;margin-top:110.55pt;width:459.55pt;height:207.1pt;z-index:3;mso-wrap-style:none;mso-position-horizontal-relative:page;mso-position-vertical-relative:page" stroked="f">
            <v:textbox style="mso-next-textbox:#_x0000_s21804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0"/>
                    <w:gridCol w:w="1084"/>
                  </w:tblGrid>
                  <w:tr w:rsidR="000C757A" w:rsidRPr="00DB6C41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0C757A" w:rsidRDefault="000C75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 הממונה שנתמנה לפי סעיף 19;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התקנות לפיו;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"מכר" - לרבות השכרה, מקח-אגב-שכירות, הצגה למכירה, הצעה למכירה, וחליפין;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טובין, מקרקעין, זכויות, ניירות ערך כמשמעותם בחוק ניירות ערך, התשכ"ח-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1, ואיגרות חוב ממשלתיות;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"עוסק" -? מי שמוכר נכס או נותן שירות דרך עיסוק, כולל יצרן;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"עסקה" - מכירת נכס או מתן שירות;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"צרכן" - מי שקונה נכס או מקבל שירות מעוסק במהלך עיסוקו לשימוש שעיקרו</w:t>
                        </w:r>
                      </w:p>
                      <w:p w:rsidR="000C757A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אישי, ביתי או משפחתי;</w:t>
                        </w:r>
                      </w:p>
                      <w:p w:rsidR="000C757A" w:rsidRPr="00DB6C41" w:rsidRDefault="000C75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התעשיה, המסחר והתיירות.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0C757A" w:rsidRPr="00DB6C41" w:rsidRDefault="000C75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05" o:spid="_x0000_s1030" type="#_x0000_t202" style="position:absolute;left:0;text-align:left;margin-left:236.65pt;margin-top:89.95pt;width:95.65pt;height:18pt;z-index:2;mso-wrap-style:none;mso-position-horizontal-relative:page;mso-position-vertical-relative:page" stroked="f">
            <v:textbox style="mso-next-textbox:#_x0000_s21805" inset="0,0,0,0">
              <w:txbxContent>
                <w:p w:rsidR="000C757A" w:rsidRDefault="000C757A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פרק אי: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06" o:spid="_x0000_s1031" type="#_x0000_t202" style="position:absolute;left:0;text-align:left;margin-left:186.35pt;margin-top:58.5pt;width:194.65pt;height:23.95pt;z-index:1;mso-wrap-style:none;mso-position-horizontal-relative:page;mso-position-vertical-relative:page" stroked="f">
            <v:textbox style="mso-next-textbox:#_x0000_s21806" inset="0,0,0,0">
              <w:txbxContent>
                <w:p w:rsidR="000C757A" w:rsidRPr="00DB6C41" w:rsidRDefault="000C757A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הצרכן, התשמ"א-1981 *</w:t>
                  </w:r>
                </w:p>
              </w:txbxContent>
            </v:textbox>
            <w10:wrap anchorx="page" anchory="page"/>
          </v:shape>
        </w:pict>
      </w:r>
    </w:p>
    <w:p w:rsidR="00875DED" w:rsidRDefault="00875DED">
      <w:pPr>
        <w:rPr>
          <w:rtl/>
        </w:rPr>
      </w:pPr>
      <w:r>
        <w:rPr>
          <w:rtl/>
        </w:rPr>
        <w:br w:type="page"/>
      </w:r>
    </w:p>
    <w:p w:rsidR="00875DED" w:rsidRDefault="00000000">
      <w:pPr>
        <w:rPr>
          <w:rtl/>
        </w:rPr>
      </w:pPr>
      <w:r>
        <w:pict>
          <v:shape id="_x0000_s2180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807" inset="0,0,0,0">
              <w:txbxContent>
                <w:p w:rsidR="000C757A" w:rsidRDefault="000C757A">
                  <w:r>
                    <w:rPr>
                      <w:rtl/>
                    </w:rPr>
                    <w:t>249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08" o:spid="_x0000_s1033" type="#_x0000_t202" style="position:absolute;left:0;text-align:left;margin-left:361.3pt;margin-top:698.55pt;width:184.75pt;height:33.85pt;z-index:9;mso-wrap-style:none;mso-position-horizontal-relative:page;mso-position-vertical-relative:page" stroked="f">
            <v:textbox style="mso-next-textbox:#_x0000_s21808" inset="0,0,0,0">
              <w:txbxContent>
                <w:p w:rsidR="000C757A" w:rsidRDefault="000C75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809" o:spid="_x0000_s1034" type="#_x0000_t202" style="position:absolute;left:0;text-align:left;margin-left:91.4pt;margin-top:55.05pt;width:458.75pt;height:638.55pt;z-index:8;mso-wrap-style:none;mso-position-horizontal-relative:page;mso-position-vertical-relative:page" stroked="f">
            <v:textbox style="mso-next-textbox:#_x0000_s21809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1"/>
                    <w:gridCol w:w="7050"/>
                  </w:tblGrid>
                  <w:tr w:rsidR="000C757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6" w:type="pct"/>
                      </w:tcPr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חוות דעת מקצועית או תוצאות של בדיקה שניתנו לגבל טיב הנכס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מהותו או לגבי השירות;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השימוש הקודם שנעשה בנכס או היותו חדש או משופץ;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שירות אחזקה ותנאיו;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תנאי אחריות לנכס או לשירות;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כמות הטובין שבמלאי מסוג נושא העסקה 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היות העסקה שלא במהלך עסקים,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ימכור עוסק, לא ייבא ולא יחזיק לצרכי מסחר נכס שיש בו הטעיה ולא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ישתמש בנכס כאמור למתן שירות.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ניצול מצוקת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הצרכן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לא יעשה עוסק דבר - במעשה או במחדל, בכתב או בעל פה או בכל דרך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שיש בו ניצול מצוקתו של הצרכן, חולשתו השכלית או הגופנית, בורותו,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אי-ידיעתו שפה, או חוסר נסיונו, או הפעלת השפעה בלתי הוגנת עליו, הכל כדי לקשור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בתנאים בלתי מקובלים או בלתי סבירים או כדי לקבל תמורה העולה על התמורה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המקובלת.</w:t>
                        </w:r>
                      </w:p>
                    </w:tc>
                  </w:tr>
                  <w:tr w:rsidR="000C757A" w:rsidRPr="00875DED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גילוי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לצרכן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עוסק חייב לגלות לצרכן -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פגם או איכות נחותה או תכונה אחרת הידועים לו, המפחיתים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משמעותי מערכו של הנכס;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תכונה בנכס המחייבת החזקה או שימוש בדרך מיוחדת כדי למנוע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למשתמש בו או לאדם אחר או לנכס תוך שימוש רגיל או טיפול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רגיל;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פרט מהותי לגבי נכס שקבע השר באישור ועדת הכלכלה של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תהא זו הגנה לעוסק אם הוכיח כי הפגם, האיכות או התכונה או הפרט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המהותי בנכס היו ידועים לצרכן.</w:t>
                        </w:r>
                      </w:p>
                    </w:tc>
                  </w:tr>
                  <w:tr w:rsidR="000C757A" w:rsidRPr="00875DED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0C757A" w:rsidRPr="00875DED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נכתב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היה לשר יסוד סביר להניח כי הדבר דרוש למניעת הטעיה או ניצול מצוקת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הצרכן, רשאי הוא בתקנות לחייב עוסק לערוך הסכם עם הצרכן, לציין בהסכם את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שנקבעו בתקנות ולמסור לצרכן העתק חתום של ההסכם.</w:t>
                        </w:r>
                      </w:p>
                    </w:tc>
                  </w:tr>
                  <w:tr w:rsidR="000C757A" w:rsidRPr="00875DED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להטעיה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באריזה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היתה הטעיה בעיצוב הנכס או באריזתו, על גבי האריזה או במצורף לה,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גם את היצרן, היבואן, האורז והמעצב כמפירים את הוראות סעיף .2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בתובענה בשל עוולה לפי סעיף זה תהא ליצרן, ליבואן, לאורז ולמעצב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אם הוכיח שלא הוא אחראי להטעיה אלא פלוני שנקב בשמו ובמענו.</w:t>
                        </w:r>
                      </w:p>
                    </w:tc>
                  </w:tr>
                  <w:tr w:rsidR="000C757A" w:rsidRPr="00875DED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להטעיה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בפרסומת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0C757A" w:rsidRDefault="000C75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היתה הטעיה בפרסומת, יראו כמפירים את הוראות סעיף 2 -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מי שמטעמו נעשתה הפרסומת ואת האדם שהביא את הדבר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וגרם בכך לפרסומו;</w:t>
                        </w:r>
                      </w:p>
                      <w:p w:rsidR="000C757A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היתה הפרסומת מטעה על פניה או שהם ידעו שהיא מטעה -</w:t>
                        </w:r>
                      </w:p>
                      <w:p w:rsidR="000C757A" w:rsidRPr="00875DED" w:rsidRDefault="000C75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את המפיץ או מי שהחליט בפועל על הפרסום.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77D3A" w:rsidRDefault="00777D3A">
      <w:pPr>
        <w:rPr>
          <w:rtl/>
        </w:rPr>
      </w:pPr>
      <w:r>
        <w:rPr>
          <w:rtl/>
        </w:rPr>
        <w:br w:type="page"/>
      </w:r>
    </w:p>
    <w:p w:rsidR="00777D3A" w:rsidRDefault="00000000">
      <w:pPr>
        <w:rPr>
          <w:rtl/>
        </w:rPr>
      </w:pPr>
      <w:r>
        <w:pict>
          <v:shape id="_x0000_s21810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1810" inset="0,0,0,0">
              <w:txbxContent>
                <w:p w:rsidR="000C757A" w:rsidRDefault="000C757A">
                  <w:r>
                    <w:rPr>
                      <w:rtl/>
                    </w:rPr>
                    <w:t>250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11" o:spid="_x0000_s1036" type="#_x0000_t202" style="position:absolute;left:0;text-align:left;margin-left:95.75pt;margin-top:671.25pt;width:380.95pt;height:78.4pt;z-index:14;mso-wrap-style:none;mso-position-horizontal-relative:page;mso-position-vertical-relative:page" stroked="f">
            <v:textbox style="mso-next-textbox:#_x0000_s21811" inset="0,0,0,0">
              <w:txbxContent>
                <w:p w:rsidR="000C757A" w:rsidRPr="00777D3A" w:rsidRDefault="000C757A">
                  <w:pPr>
                    <w:pStyle w:val="OCRStyle3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נוסח חדש 2,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12" o:spid="_x0000_s1037" type="#_x0000_t202" style="position:absolute;left:0;text-align:left;margin-left:93.15pt;margin-top:277.85pt;width:452.85pt;height:390.25pt;z-index:13;mso-wrap-style:none;mso-position-horizontal-relative:page;mso-position-vertical-relative:page" stroked="f">
            <v:textbox style="mso-next-textbox:#_x0000_s21812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1"/>
                    <w:gridCol w:w="1202"/>
                  </w:tblGrid>
                  <w:tr w:rsidR="000C757A" w:rsidRPr="00777D3A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0C757A" w:rsidRDefault="000C757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בפרק זה -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במזומן" - המחיר שנקבע לנכס או לשירות אם הוא משתלם כולו בעת כריתת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המכר או הסכם השירות;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באשראי" - המחיר שנקבע לנכס או לשירות אם הוא כולל תוספת על המחיר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במזומן בשל כך שאינו משתלם בעת כריתת הסכם המכר או הסכם השירות;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לשיעורין" - תשלומים לשיעורין של המחיר שנקבע לנכס או לשירות שאינם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כוללים תוספת על המחיר במזומן בשל כך שאינו משתלם כולו בעת כריתת הסכם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 או הסכם השירות;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מיוחדת" - מכירת סוף העונה, מכירת חיסול מלאי או חלקי, מכירת יובל או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אחרת שבה מוצעים הטובין של העסק או מקצתם במחירים מוזלים לתקופה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שלא בדרך מתן הנחה לצרכן פלוני;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 באשראי" - עסקה שנקבע לה מחיר באשראי;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"מקדמה" - תשלום מראש של המחיר, כולו או מקצתו, לפני מסירת הנכס או מתן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השירות; לענין זה יראו כתשלום גם מתן שטר, כמשמעותו בפקודת השטרות2,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ניתן למועד מאוחר ממועד הוצאתו;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"רוכלות" - הצעת עסקה לצרכן מאת עוסק שבא שלא לפי הזמנתו למקום מגוריו או</w:t>
                        </w:r>
                      </w:p>
                      <w:p w:rsidR="000C757A" w:rsidRPr="00777D3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C757A" w:rsidRPr="00777D3A" w:rsidRDefault="000C757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C757A" w:rsidRPr="00777D3A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0C757A" w:rsidRDefault="000C757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השר רשאי לקבוע בצו טובין ושירותים שעוסק לא יקבע להם מחיר באשראי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בעסקה עם צרכן אלא אם הודיע לו לגביהם מראש, בדרך שנקבעה באותו צו, פרטים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כולם או מקצתם: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באשראי והמחיר במזומן;</w:t>
                        </w:r>
                      </w:p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הריבית, על פי חישוב שנתי, שבמחיר באשראי;</w:t>
                        </w:r>
                      </w:p>
                      <w:p w:rsidR="000C757A" w:rsidRPr="00777D3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מהותה וסכומה של כל תוספת אחרת למחיר $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C757A" w:rsidRDefault="000C757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סרטים</w:t>
                        </w:r>
                      </w:p>
                      <w:p w:rsidR="000C757A" w:rsidRPr="00777D3A" w:rsidRDefault="000C757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בעסקת אשראי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813" o:spid="_x0000_s1038" type="#_x0000_t202" style="position:absolute;left:0;text-align:left;margin-left:151.8pt;margin-top:247.35pt;width:273.05pt;height:19.8pt;z-index:12;mso-wrap-style:none;mso-position-horizontal-relative:page;mso-position-vertical-relative:page" stroked="f">
            <v:textbox style="mso-next-textbox:#_x0000_s21813" inset="0,0,0,0">
              <w:txbxContent>
                <w:p w:rsidR="000C757A" w:rsidRDefault="000C757A">
                  <w:pPr>
                    <w:pStyle w:val="OCRStyle3"/>
                    <w:ind w:left="338"/>
                  </w:pPr>
                  <w:r>
                    <w:rPr>
                      <w:rtl/>
                    </w:rPr>
                    <w:t>פרק, ג': מכירות באשראי, מקדמות, רוכלות ומגירות מיוחדות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14" o:spid="_x0000_s1039" type="#_x0000_t202" style="position:absolute;left:0;text-align:left;margin-left:95.35pt;margin-top:65.2pt;width:373.05pt;height:163.75pt;z-index:11;mso-wrap-style:none;mso-position-horizontal-relative:page;mso-position-vertical-relative:page" stroked="f">
            <v:textbox style="mso-next-textbox:#_x0000_s21814" inset="0,0,0,0">
              <w:txbxContent>
                <w:tbl>
                  <w:tblPr>
                    <w:tblW w:w="39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83"/>
                  </w:tblGrid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הובאו בפרסומת עובדות בדבר התכונות של בכס או של שירות או בדבר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 בדיקה שנעשתה בהם, יהא הממונה רשאי לדרוש ממי שמטעמו נעשתה הפרסומת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ממי שהביא את הדבר לפרסום וגרם בכך לפרסומו שיציג ראיות להוכחת אותן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עובדות; לא הציג ראיות כאמור להנחת דעתו של הממונה, תהא בכך ראיה לכאורה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שהפרסומת היתה מטעה, אולם תהא זו הגנה למי שמטעמו נעשתה הפרסומת ולאדם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שהביא את הדבר לפרסום וגרם בכך לפרסומו כי לא ידעו ולא היה עליהם לדעת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שהפרסומת מטעה.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בעתון פרסומת בצורת כתבה והיא עלולה להביא אדם סביר להניח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האמור בכתבה אינו פרסומת, יראו בכך פרסומת מטעה אף אם תכנה איננו מטעה.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פרסומת העלולה להטעות צרכן בישראל - אחת היא, לענין סעיף זה,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C757A" w:rsidRDefault="000C75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נעשתה בישראל או מחוצה לה.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1651F" w:rsidRDefault="00E1651F">
      <w:pPr>
        <w:rPr>
          <w:rtl/>
        </w:rPr>
      </w:pPr>
      <w:r>
        <w:rPr>
          <w:rtl/>
        </w:rPr>
        <w:br w:type="page"/>
      </w:r>
    </w:p>
    <w:p w:rsidR="00E1651F" w:rsidRDefault="00000000">
      <w:pPr>
        <w:rPr>
          <w:rtl/>
        </w:rPr>
      </w:pPr>
      <w:r>
        <w:pict>
          <v:shape id="_x0000_s21815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1815" inset="0,0,0,0">
              <w:txbxContent>
                <w:p w:rsidR="000C757A" w:rsidRDefault="000C757A">
                  <w:r>
                    <w:rPr>
                      <w:rtl/>
                    </w:rPr>
                    <w:t>251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16" o:spid="_x0000_s1041" type="#_x0000_t202" style="position:absolute;left:0;text-align:left;margin-left:347.35pt;margin-top:664.4pt;width:197.2pt;height:68.5pt;z-index:17;mso-wrap-style:none;mso-position-horizontal-relative:page;mso-position-vertical-relative:page" stroked="f">
            <v:textbox style="mso-next-textbox:#_x0000_s21816" inset="0,0,0,0">
              <w:txbxContent>
                <w:p w:rsidR="000C757A" w:rsidRPr="00E1651F" w:rsidRDefault="000C757A">
                  <w:pPr>
                    <w:pStyle w:val="OCRStyle4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התשכ"א,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17" o:spid="_x0000_s1042" type="#_x0000_t202" style="position:absolute;left:0;text-align:left;margin-left:93.35pt;margin-top:59.7pt;width:448.85pt;height:602.9pt;z-index:16;mso-wrap-style:none;mso-position-horizontal-relative:page;mso-position-vertical-relative:page" stroked="f">
            <v:textbox style="mso-next-textbox:#_x0000_s21817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895"/>
                  </w:tblGrid>
                  <w:tr w:rsidR="000C757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4" w:type="pct"/>
                      </w:tcPr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שיעורי התשלום של המחיר באשראי, ובמקח אגב שכירות - של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השכירות, ומועדיהם;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תניח שעל פיה ייפגעו זכויות הצרכן, וכל ריבית או קנס שיוטל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בשל אי-קיום תנאי מתנאי העסקה;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התניה על דיני הראיות, על סדרי הדין או על סמכות מקומית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המשפט;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פרט אחר.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בצו לקבוע טובין ושירותים אשר, אם נמכרו או ניתנו תמורת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לשיעורין, תהא חובה על העוסק להודיע בכתב לצרכן על כל תניה כמפורט בסעיף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(4), (5) ו-(6) שנקבעה לעסקה.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0C757A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נקיבת הפרש</w:t>
                        </w:r>
                      </w:p>
                      <w:p w:rsidR="000C757A" w:rsidRPr="00E1651F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כוזב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נמצא כי ההפרש בין המחיר במזומן למחיר באשראי, או שיעור הריבית, או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סכומה של תוספת אחרת, גדול למעשה מזה שעליו הודיע העוסק לפי סעיף 9, או כי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לשיעורין גבוה מהמחיר במזומן, רשאי הצרכן לשלם לפי הסכום הנמוך, זולת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העוסק כי מקור אי ההתאמה בטעות בתום לב שהצרכן יכול היה להבחין בה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העסקה.</w:t>
                        </w:r>
                      </w:p>
                    </w:tc>
                  </w:tr>
                  <w:tr w:rsidR="000C757A" w:rsidRPr="00E1651F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0C757A" w:rsidRPr="00E1651F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אי-קיום צו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0C757A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לא קיים העוסק את הוראותיו של צו שניתן לפי סעיף 9, רשאי בית המשפט,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צרכן ובהתחשב בנסיבות הענק, לרבות המועד שבו הוגשה הבקשה, לבטל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העסקה ולצוות על החזרת נושא העסקה לעוסק והתמורה או חלקה לצרכן, ורשאי</w:t>
                        </w:r>
                      </w:p>
                      <w:p w:rsidR="000C757A" w:rsidRPr="00E1651F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לחייב את העוסק בהוצאות שנגרמו לצרכן וליתן כל הוראה אחרת שתיראה צודקת.</w:t>
                        </w:r>
                      </w:p>
                    </w:tc>
                  </w:tr>
                  <w:tr w:rsidR="000C757A" w:rsidRPr="00E1651F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0C757A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תניה לענין</w:t>
                        </w:r>
                      </w:p>
                      <w:p w:rsidR="000C757A" w:rsidRPr="00E1651F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0C757A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התנה העוסק, בעסקה באשראי או בעסקה שהמחיר בה הוא מחיר לשיעורין,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הנכס יחולט או כי הסכום הנותר יעמוד במלואו לפרעון אם יפגר הצרכן בתשלום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אחד - התנאי בטל, זולת אם היתה העסקה מסוג עסקאות שהשר קבע בצו שהן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ניתנות לביטול בשל פיגור כאמור ונתמלאו התנאים לכך שבאותו צו.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בעסקה כאמור בסעיף קטן (א) שהעוסק לא עמד בתנאי מהותי מתנאיה,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אף בפיגור של יותר משיעור אחד עילה לחילוט הנכס או לדרישה לפרעון</w:t>
                        </w:r>
                      </w:p>
                      <w:p w:rsidR="000C757A" w:rsidRPr="00E1651F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מידי של יתרת הסכום.</w:t>
                        </w:r>
                      </w:p>
                    </w:tc>
                  </w:tr>
                  <w:tr w:rsidR="000C757A" w:rsidRPr="00E1651F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0C757A" w:rsidRPr="00E1651F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 הגרובות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0C757A" w:rsidRDefault="000C757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השר רשאי לקבוע בצו עסקאות שבהן לא יהא רשאי העוסק לקבל מקדמה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מצרכן בשיעור העולה על זה שנקבע בצו, אלא בתנאים מסויימים שנקבעו בצו, או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נתן לצרכן ערובה כפי שנקבע בצו.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הצרכן מקדמה בעסקה מן העסקאות שנקבעו בצו על פי סעיף קטן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והנכס לא סופק לו או השירות לא ניתן לו, בשל טעמים שהמוכר או נותן השירות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אחראים להם, תוך שבועיים מיום שהוסכם עליו, ואם לא הוסכם - תוך שני חדשים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התשלום, יהא העוסק חייב בתשלום ריבית בשיעור הקבוע בסעיף 4(א) לחוק</w:t>
                        </w:r>
                      </w:p>
                      <w:p w:rsidR="000C757A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 והצמדה, התשכ"א-1961,3 מהיום שהוסכם עליו ועד ליום ההספקה או</w:t>
                        </w:r>
                      </w:p>
                      <w:p w:rsidR="000C757A" w:rsidRPr="00E1651F" w:rsidRDefault="000C757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השירות בפועל.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C3AFE" w:rsidRDefault="006C3AFE">
      <w:pPr>
        <w:rPr>
          <w:rtl/>
        </w:rPr>
      </w:pPr>
      <w:r>
        <w:rPr>
          <w:rtl/>
        </w:rPr>
        <w:br w:type="page"/>
      </w:r>
    </w:p>
    <w:p w:rsidR="006C3AFE" w:rsidRDefault="00000000">
      <w:pPr>
        <w:rPr>
          <w:rtl/>
        </w:rPr>
      </w:pPr>
      <w:r>
        <w:pict>
          <v:shape id="_x0000_s21818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1818" inset="0,0,0,0">
              <w:txbxContent>
                <w:p w:rsidR="000C757A" w:rsidRDefault="000C757A">
                  <w:r>
                    <w:rPr>
                      <w:rtl/>
                    </w:rPr>
                    <w:t>252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19" o:spid="_x0000_s1044" type="#_x0000_t202" style="position:absolute;left:0;text-align:left;margin-left:94.85pt;margin-top:702.2pt;width:186.3pt;height:28.9pt;z-index:22;mso-wrap-style:none;mso-position-horizontal-relative:page;mso-position-vertical-relative:page" stroked="f">
            <v:textbox style="mso-next-textbox:#_x0000_s21819" inset="0,0,0,0">
              <w:txbxContent>
                <w:p w:rsidR="000C757A" w:rsidRDefault="000C757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820" o:spid="_x0000_s1045" type="#_x0000_t202" style="position:absolute;left:0;text-align:left;margin-left:93.85pt;margin-top:440.85pt;width:453pt;height:259.8pt;z-index:21;mso-wrap-style:none;mso-position-horizontal-relative:page;mso-position-vertical-relative:page" stroked="f">
            <v:textbox style="mso-next-textbox:#_x0000_s21820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175"/>
                  </w:tblGrid>
                  <w:tr w:rsidR="000C757A" w:rsidRPr="006C3AF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C757A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על עוסק לסמן על גבי טובין המיועדים לצרכן או במצורף להם פרטים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המצרך וכינויו המסחרי;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ארץ הייצור;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שם היצרן ומענו, ואם המצרך מיובא - שם היבואן ומענו;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כמות המצרך ופירוט חמרי היסוד שמהם הוא מורכב.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בצו -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שהוראות סעיף קטן (א) לא יחולו עליהם;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פרטים נוספים שיש לסמן, לרבות פרטים בדבר מחיר הטובין לצרכן,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ייצורם, מועד תפוגתם, היותם מסוכנים לשימוש, דרך השימוש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איכותם, סבילותם, עמידותם או תכונותיהם האחרות, לרבות תכונות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שיש בהן לעשותם כשרים בעיני הציבור כולו או מקצתו;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חובה לסמן טובין לפני יבואם ;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בדבר הדרך והצורה שבהן יסומנו טובין.</w:t>
                        </w:r>
                      </w:p>
                      <w:p w:rsidR="000C757A" w:rsidRPr="006C3AFE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הסימון יהיה בעברית זולת אם נקבע אחרת.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C757A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סימון טובין</w:t>
                        </w:r>
                      </w:p>
                      <w:p w:rsidR="000C757A" w:rsidRPr="006C3AFE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ואריזתם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821" o:spid="_x0000_s1046" type="#_x0000_t202" style="position:absolute;left:0;text-align:left;margin-left:226.7pt;margin-top:418.5pt;width:118.8pt;height:20.6pt;z-index:20;mso-wrap-style:none;mso-position-horizontal-relative:page;mso-position-vertical-relative:page" stroked="f">
            <v:textbox style="mso-next-textbox:#_x0000_s21821" inset="0,0,0,0">
              <w:txbxContent>
                <w:p w:rsidR="000C757A" w:rsidRDefault="000C757A">
                  <w:pPr>
                    <w:pStyle w:val="OCRStyle5"/>
                    <w:ind w:left="295"/>
                  </w:pPr>
                  <w:r>
                    <w:rPr>
                      <w:rtl/>
                    </w:rPr>
                    <w:t>פרק, ד': סימון טובין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22" o:spid="_x0000_s1047" type="#_x0000_t202" style="position:absolute;left:0;text-align:left;margin-left:95.65pt;margin-top:63.85pt;width:457.8pt;height:351.25pt;z-index:19;mso-wrap-style:none;mso-position-horizontal-relative:page;mso-position-vertical-relative:page" stroked="f">
            <v:textbox style="mso-next-textbox:#_x0000_s21822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7"/>
                    <w:gridCol w:w="1307"/>
                  </w:tblGrid>
                  <w:tr w:rsidR="000C757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נתן העוסק ערובה שהיה עליו לתוגה לפי סעיף קטן (א), ישלם מיום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המקדמה עד ליום ההספקה כפל הריבית שבסעיף קטן (ב) על האיחור האמור.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C757A" w:rsidRPr="006C3AFE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0C757A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בעסקה ברוכלות רשאי הצרכן לבטל את ההסכם -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במכר - מיום עשיית ההסכם עד שבעה ימים מיום מסירת הממכר;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בשירות, אם טרם הוחל בנתינתו - תוך שבעה ימים מיום עשיית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ההסכם.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משבוטל הסכם לפי סעיף קטן (א)(1) יחזיר הרוכל לצרכן את מה שקיבל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ההסכם והצרכן יחזיר לרוכל את הטובין, אולם אם חלה הרעה משמעותית במצב הטובין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הרוכל לנכות ממה שקיבל את הסכום שבו פחת ערכם של הטובין.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עסקה בטובין פסידים.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בצו, באישור ועדת הכלכלה של הכנסת, לקבוע כי הוראות</w:t>
                        </w:r>
                      </w:p>
                      <w:p w:rsidR="000C757A" w:rsidRPr="006C3AFE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יחולו גם על עסקאות אחרות הנעשות שלא במקום עסק קבוע.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C757A" w:rsidRPr="006C3AFE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עסקה ברוכלות</w:t>
                        </w:r>
                      </w:p>
                    </w:tc>
                  </w:tr>
                  <w:tr w:rsidR="000C757A" w:rsidRPr="006C3AFE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0C757A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עוסק שהודיע ברבים או במקום העסק על מכירה מיוחדת, יבהיר אילו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כלולים בה ואילו טובין אינם כלולים בה, את מחירם אצלו לפני המכירה ואת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ההנחה או המחיר לאחר ההנחה.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העוסק על התקופה שבה תימשך המכירה המיוחדת ורצה להפסיק</w:t>
                        </w:r>
                      </w:p>
                      <w:p w:rsidR="000C757A" w:rsidRPr="006C3AFE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לפני תום התקופה, יודיע על כך בדרך שבה נתן את ההודעה הראשונה.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C757A" w:rsidRPr="006C3AFE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מכירה מיוחדת</w:t>
                        </w:r>
                      </w:p>
                    </w:tc>
                  </w:tr>
                  <w:tr w:rsidR="000C757A" w:rsidRPr="006C3AFE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0C757A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עוסק שהודיע על מכירה בהנחה, או מחיר מיוחד, של טובין פגומים, או של</w:t>
                        </w:r>
                      </w:p>
                      <w:p w:rsidR="000C757A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שאיכותם נמוכה מהרגיל או שמתקרב מועד תפוגתם על פי דין או נוהג או המלצת</w:t>
                        </w:r>
                      </w:p>
                      <w:p w:rsidR="000C757A" w:rsidRPr="006C3AFE" w:rsidRDefault="000C757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היצרן, יכלול בהודעתו את סיבת ההנחה או המחיר המיוחד.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C757A" w:rsidRPr="006C3AFE" w:rsidRDefault="000C757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 מיוחד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F39C6" w:rsidRDefault="006F39C6">
      <w:pPr>
        <w:rPr>
          <w:rtl/>
        </w:rPr>
      </w:pPr>
      <w:r>
        <w:rPr>
          <w:rtl/>
        </w:rPr>
        <w:br w:type="page"/>
      </w:r>
    </w:p>
    <w:p w:rsidR="006F39C6" w:rsidRDefault="00000000">
      <w:pPr>
        <w:rPr>
          <w:rtl/>
        </w:rPr>
      </w:pPr>
      <w:r>
        <w:pict>
          <v:shape id="_x0000_s21823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1823" inset="0,0,0,0">
              <w:txbxContent>
                <w:p w:rsidR="000C757A" w:rsidRDefault="000C757A">
                  <w:r>
                    <w:rPr>
                      <w:rtl/>
                    </w:rPr>
                    <w:t>253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24" o:spid="_x0000_s1049" type="#_x0000_t202" style="position:absolute;left:0;text-align:left;margin-left:375.65pt;margin-top:699.7pt;width:173.25pt;height:35.45pt;z-index:27;mso-wrap-style:none;mso-position-horizontal-relative:page;mso-position-vertical-relative:page" stroked="f">
            <v:textbox style="mso-next-textbox:#_x0000_s21824" inset="0,0,0,0">
              <w:txbxContent>
                <w:p w:rsidR="000C757A" w:rsidRDefault="000C757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825" o:spid="_x0000_s1050" type="#_x0000_t202" style="position:absolute;left:0;text-align:left;margin-left:98.45pt;margin-top:250.85pt;width:452.25pt;height:431.45pt;z-index:26;mso-wrap-style:none;mso-position-horizontal-relative:page;mso-position-vertical-relative:page" stroked="f">
            <v:textbox style="mso-next-textbox:#_x0000_s21825" inset="0,0,0,0">
              <w:txbxContent>
                <w:tbl>
                  <w:tblPr>
                    <w:tblW w:w="48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7050"/>
                  </w:tblGrid>
                  <w:tr w:rsidR="000C757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0C757A" w:rsidRPr="006F39C6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הממונה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הממשלה תמנה ממונה על הגנת הצרכן; הודעה על המינוי תפורסם ברשומות.</w:t>
                        </w:r>
                      </w:p>
                    </w:tc>
                  </w:tr>
                  <w:tr w:rsidR="000C757A" w:rsidRPr="006F39C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0C757A" w:rsidRPr="006F39C6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הממונה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0C757A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(א) תפקידי הממונה יהיו -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לפקח על ביצוע הוראות חוק זה;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לטפל בתלונות שראה בהן ממש על הפרת הוראות חוק זה או על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אחרת בצרכן;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לערוך וליזום סקרים ומחקרים בעניני צרכנות;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לטפל בכל ענין אחר הקשור להגנת הצרכן ואשר לא הוטל בדין על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אחרת.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הגיעה לממונה תלונה בענין שבו לפי חיקוק יש לרשות אחרת סמכות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לפיקוח ולנקיטת אמצעים בעקבות בירור תלונה, ייוועץ באותה רשות לפני שיטפל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בתלונה, ורשאי הוא אף להעביר את התלונה אליה; העביר הממונה את התלונה כאמור,</w:t>
                        </w:r>
                      </w:p>
                      <w:p w:rsidR="000C757A" w:rsidRPr="006F39C6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תודיע הרשות לממונה על תוצאות הטיפול.</w:t>
                        </w:r>
                      </w:p>
                    </w:tc>
                  </w:tr>
                  <w:tr w:rsidR="000C757A" w:rsidRPr="006F39C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0C757A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הממונה</w:t>
                        </w:r>
                      </w:p>
                      <w:p w:rsidR="000C757A" w:rsidRPr="006F39C6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0C757A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ראה הממונה או מי שהוא הסמיך לענין זה שהדבר דרוש לביצועו של חוק זה,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-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למקום המשמש עסק ולערוך בו ביקורת על מילוי הוראות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לבדוק מסמכים, דוגמאות וטובין ולתפוס כל דבר שיש יסוד סביר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שבו או לגביו נעברה, או שמתכוונים לעבור, עבירה על הוראות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לחקור כל אדם הנוגע בדבר או שיש לו ידיעות בענין ולדרוש ממנו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מסמכים, דוגמאות וידיעות הנוגעות לעניני החקירה;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לערוך בדיקות של טובין או שירותים ולפרסם ממצאיהן, ובלבד שלא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יעשה פרסום העלול לפגוע באדם אלא אם ניתנה לו הזדמנות לטעון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טענותיו;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להעמיד עוסק על חובתו להפסיק נהגים שיש בהם לכאורה הפרת</w:t>
                        </w:r>
                      </w:p>
                      <w:p w:rsidR="000C757A" w:rsidRPr="006F39C6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או שלא לחזור עליהם.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826" o:spid="_x0000_s1051" type="#_x0000_t202" style="position:absolute;left:0;text-align:left;margin-left:280.8pt;margin-top:222.15pt;width:152.65pt;height:22.2pt;z-index:25;mso-wrap-style:none;mso-position-horizontal-relative:page;mso-position-vertical-relative:page" stroked="f">
            <v:textbox style="mso-next-textbox:#_x0000_s21826" inset="0,0,0,0">
              <w:txbxContent>
                <w:p w:rsidR="000C757A" w:rsidRDefault="000C757A">
                  <w:pPr>
                    <w:pStyle w:val="OCRStyle6"/>
                    <w:ind w:left="216"/>
                  </w:pPr>
                  <w:r>
                    <w:rPr>
                      <w:rtl/>
                    </w:rPr>
                    <w:t>פרק ה': הממונה על הגנת הצרכן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27" o:spid="_x0000_s1052" type="#_x0000_t202" style="position:absolute;left:0;text-align:left;margin-left:100.05pt;margin-top:60.35pt;width:448.05pt;height:160pt;z-index:24;mso-wrap-style:none;mso-position-horizontal-relative:page;mso-position-vertical-relative:page" stroked="f">
            <v:textbox style="mso-next-textbox:#_x0000_s21827" inset="0,0,0,0">
              <w:txbxContent>
                <w:tbl>
                  <w:tblPr>
                    <w:tblW w:w="47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6991"/>
                  </w:tblGrid>
                  <w:tr w:rsidR="000C757A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השר כי הדבר דרוש כדי להגן על הצרכן, רשאי הוא בצו כללי או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לקבוע חובה לארוז טובין בדרך, בצורה או באופן שנקבעו בצו.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לגבי טובין שנקבעה להם חובת סימון או אריזה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חיקוק אחר לצורך הגנה על הצרכן,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נכללה בחיקוק אחר הוראה לצורך הגנה על הצרכן והיא סותרת את סעיף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או צו לפי סעיף קטן (ב) - ההוראות בחיקוק האחר עדיפות.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C757A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מכירה</w:t>
                        </w:r>
                      </w:p>
                      <w:p w:rsidR="000C757A" w:rsidRPr="006F39C6" w:rsidRDefault="000C757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והחזקה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לא ימכור עוסק ולא יחזיק למטרת מכירה טובין שלא קויימה לגביהם חובה</w:t>
                        </w:r>
                      </w:p>
                      <w:p w:rsidR="000C757A" w:rsidRDefault="000C757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.17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F07DE" w:rsidRDefault="004F07DE">
      <w:pPr>
        <w:rPr>
          <w:rtl/>
        </w:rPr>
      </w:pPr>
      <w:r>
        <w:rPr>
          <w:rtl/>
        </w:rPr>
        <w:br w:type="page"/>
      </w:r>
    </w:p>
    <w:p w:rsidR="004F07DE" w:rsidRDefault="00000000">
      <w:pPr>
        <w:rPr>
          <w:rtl/>
        </w:rPr>
      </w:pPr>
      <w:r>
        <w:pict>
          <v:shape id="_x0000_s21828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1828" inset="0,0,0,0">
              <w:txbxContent>
                <w:p w:rsidR="000C757A" w:rsidRDefault="000C757A">
                  <w:r>
                    <w:rPr>
                      <w:rtl/>
                    </w:rPr>
                    <w:t>254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29" o:spid="_x0000_s1054" type="#_x0000_t202" style="position:absolute;left:0;text-align:left;margin-left:96.95pt;margin-top:667.4pt;width:388.5pt;height:81.6pt;z-index:32;mso-wrap-style:none;mso-position-horizontal-relative:page;mso-position-vertical-relative:page" stroked="f">
            <v:textbox style="mso-next-textbox:#_x0000_s21829" inset="0,0,0,0">
              <w:txbxContent>
                <w:p w:rsidR="000C757A" w:rsidRDefault="000C757A">
                  <w:pPr>
                    <w:pStyle w:val="OCRStyle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א', סרק ל"ד, עמ' 439.</w:t>
                  </w:r>
                </w:p>
                <w:p w:rsidR="000C757A" w:rsidRPr="004F07DE" w:rsidRDefault="000C757A">
                  <w:pPr>
                    <w:pStyle w:val="OCRStyle7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5 דיני מדינת ישראל, נוסח חדש 12, עמ' 284.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30" o:spid="_x0000_s1055" type="#_x0000_t202" style="position:absolute;left:0;text-align:left;margin-left:95.4pt;margin-top:218.55pt;width:456.2pt;height:448.85pt;z-index:31;mso-wrap-style:none;mso-position-horizontal-relative:page;mso-position-vertical-relative:page" stroked="f">
            <v:textbox style="mso-next-textbox:#_x0000_s2183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209"/>
                  </w:tblGrid>
                  <w:tr w:rsidR="000C757A" w:rsidRPr="004F07D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מי שעשה אחת מאלה, דינו - מאסר שנה או קנס 50,000 שקלים: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מהוראותיהם של פרקים ב', ג' ו-ד' או של תקנות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לפיהן;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התחייבות שנתן לפי סעיף 28(א)(2) או (3);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לאדם הפועל כדין על פי חוק זה מלבצע סמכויותיו;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ללא הצדק סביר, לא מסר לממונה על פי דרישתו את שם האדם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רכש כעוסק טובין שיש בהם הטעיה או שלא סומנו כדין.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757A" w:rsidRPr="004F07DE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0C757A" w:rsidRPr="004F07D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הורשע אדם בעבירה לפי סעיף 23, רשאי בית המשפט, בנוסף לכל עונש אחר,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-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טובין של הנאשם שבהם או לגביהם נעברה העבירה או דמי מכרם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יחולטו, כולם או מקצתם;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עסק של הנאשם ייסגר לתקופה שיקבע בית המשפט ובדרך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רשיון שניתן לנאשם יבוטל או יותלה לתקופה שיקבע בית המשפט.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נוספות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המשפט</w:t>
                        </w:r>
                      </w:p>
                    </w:tc>
                  </w:tr>
                  <w:tr w:rsidR="000C757A" w:rsidRPr="004F07D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.נעברה עבירה לפי חוק זה בידי חבר בני אדם, יאשם בעבירה גם כל אדם אשר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בו מנהל פעיל, שותף - למעט שותף מוגבל - או עובד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בכיר האחראי לאותו תחום, אם לא הוכיח שהעבירה נעברה שלא בידיעתו ושנקט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האמצעים הסבירים להבטחת שמירתו של חוק זה.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של חבר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אדם</w:t>
                        </w:r>
                      </w:p>
                    </w:tc>
                  </w:tr>
                  <w:tr w:rsidR="000C757A" w:rsidRPr="004F07D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נעברה עבירה לפי חוק זה בידי עובד במהלך עיסוקו של מעבידו, או בידי מורשה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פועל בתחום תפקידיו, יאשם בעבירה גם מעבידו או מרשהו אם לא הוכיח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שהעבירה נעברה שלא בידיעתו ושנקט כל האמצעים הסבירים להבטחת שמירתו של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אחריותו של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 ומרשה</w:t>
                        </w:r>
                      </w:p>
                    </w:tc>
                  </w:tr>
                  <w:tr w:rsidR="000C757A" w:rsidRPr="004F07D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.באישום על עבירה לפי הוראות פרקים ב', ג' או ד' או תקנות לפיהן תהא זו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לנאשם אם יוכיח כי לא ידע ולא היה עליו לדעת כי היה במכר או בשירות משום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 של ההוראות האמורות.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757A" w:rsidRPr="004F07DE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באישום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1831" o:spid="_x0000_s1056" type="#_x0000_t202" style="position:absolute;left:0;text-align:left;margin-left:223.1pt;margin-top:196.95pt;width:127.1pt;height:20.8pt;z-index:30;mso-wrap-style:none;mso-position-horizontal-relative:page;mso-position-vertical-relative:page" stroked="f">
            <v:textbox style="mso-next-textbox:#_x0000_s21831" inset="0,0,0,0">
              <w:txbxContent>
                <w:p w:rsidR="000C757A" w:rsidRDefault="000C757A">
                  <w:pPr>
                    <w:pStyle w:val="OCRStyle7"/>
                    <w:ind w:left="223"/>
                  </w:pPr>
                  <w:r>
                    <w:rPr>
                      <w:rtl/>
                    </w:rPr>
                    <w:t>פרק ו': עונשין ותרופות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32" o:spid="_x0000_s1057" type="#_x0000_t202" style="position:absolute;left:0;text-align:left;margin-left:90.25pt;margin-top:65.1pt;width:464.5pt;height:119.6pt;z-index:29;mso-wrap-style:none;mso-position-horizontal-relative:page;mso-position-vertical-relative:page" stroked="f">
            <v:textbox style="mso-next-textbox:#_x0000_s21832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5"/>
                    <w:gridCol w:w="1301"/>
                  </w:tblGrid>
                  <w:tr w:rsidR="000C757A" w:rsidRPr="004F07DE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לממונה ולמי שהוא הסמיך לענין זה יהיו סמכויות של קצין משטרה בדרגת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לפי סעיף 2 לפקודת הפרוצדורה הפלילית (עדות)4, וסעיף 3 לפקודה האמורה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הודעה שרשמו.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ביקורת ותפיסה לפי סעיף 21(1) יחולו הוראות סעיפים 26 עד 28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והפרק הרביעי לפקודת סדר הדין הפלילי (מעצר וחיפוש) [נוסח חדש], התשכ"ט-</w:t>
                        </w:r>
                      </w:p>
                      <w:p w:rsidR="000C757A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51969, כאילו היתה הביקורת חיפוש במובן הפקודה האמורה ובשינויים המחריבים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0C757A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  <w:p w:rsidR="000C757A" w:rsidRPr="004F07DE" w:rsidRDefault="000C757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לממונה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F4DFC" w:rsidRDefault="008F4DFC">
      <w:pPr>
        <w:rPr>
          <w:rtl/>
        </w:rPr>
      </w:pPr>
      <w:r>
        <w:rPr>
          <w:rtl/>
        </w:rPr>
        <w:br w:type="page"/>
      </w:r>
    </w:p>
    <w:p w:rsidR="008F4DFC" w:rsidRDefault="00000000">
      <w:pPr>
        <w:rPr>
          <w:rtl/>
        </w:rPr>
      </w:pPr>
      <w:r>
        <w:pict>
          <v:shape id="_x0000_s21833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21833" inset="0,0,0,0">
              <w:txbxContent>
                <w:p w:rsidR="000C757A" w:rsidRDefault="000C757A">
                  <w:r>
                    <w:rPr>
                      <w:rtl/>
                    </w:rPr>
                    <w:t>255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34" o:spid="_x0000_s1059" type="#_x0000_t202" style="position:absolute;left:0;text-align:left;margin-left:380.1pt;margin-top:678.55pt;width:172.45pt;height:54.45pt;z-index:35;mso-wrap-style:none;mso-position-horizontal-relative:page;mso-position-vertical-relative:page" stroked="f">
            <v:textbox style="mso-next-textbox:#_x0000_s21834" inset="0,0,0,0">
              <w:txbxContent>
                <w:p w:rsidR="000C757A" w:rsidRPr="008F4DFC" w:rsidRDefault="000C757A">
                  <w:pPr>
                    <w:pStyle w:val="OCRStyle8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35" o:spid="_x0000_s1060" type="#_x0000_t202" style="position:absolute;left:0;text-align:left;margin-left:103.7pt;margin-top:64.75pt;width:448.85pt;height:611.25pt;z-index:34;mso-wrap-style:none;mso-position-horizontal-relative:page;mso-position-vertical-relative:page" stroked="f">
            <v:textbox style="mso-next-textbox:#_x0000_s21835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0"/>
                    <w:gridCol w:w="6962"/>
                  </w:tblGrid>
                  <w:tr w:rsidR="000C757A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0C757A" w:rsidRPr="008F4DFC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 העוסק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היה הממונה סבור כי אדם עבר עבירה על הוראות חוק זה, רשאי הוא,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היועץ המשפטי לממשלה או בא כוחו, לקבל ממנו התחייבות בכתב כלפיו -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להימנע ממעשה או מחדל המפורש בכתב ההתחייבות, אשר לדעת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הוא מהווה עבירה לפי חוק זה; התחייבות לפי פסקה זו תהיה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מלווה בערובה, בערבים או בלי ערבים, בסכום שלא יעלה על 10,000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ולתקופה שלא תעלה על שנתיים;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להחזיר כסף או נכס לצרכן;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לפרסם מודעות ברבים כפי שיורה הממונה.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עוסק שנתן התחייבות כאמור בסעיף קטן (א) לא יינקטו כלפיו הליכים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פליליים לפי סעיף 23 בשל מעשה או מחדל ששימש עילה למתן ההתחייבות.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עוסק בעבירה שהתחייב להימנע ממנה לפי סעיף קטן (א)(1), רשאי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לעשות אחת מאלה: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לחלט את הערובה, כולה או מקצתה, ולא להטיל על הנאשם עונש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;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להטיל עונש בשל העבירה אד להשאיר את הערובה בתקפה בלי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לחלטה;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לחלט את הערובה, כולה או מקצתה, ולהטיל כל עונש אחר בשל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המשפטים, באישור ועדת הכלכלה של הכנסת, רשאי לשנות את הסכום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קטן (א)(1).</w:t>
                        </w:r>
                      </w:p>
                    </w:tc>
                  </w:tr>
                  <w:tr w:rsidR="000C757A" w:rsidRPr="008F4DFC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0C757A" w:rsidRPr="008F4DFC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פטור 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0C757A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נמכר נכס בידי בית. משפט, לשכת הוצאה לפועל או רשות אחרת על פי דין,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מי שמוכר מטעם המדינה נכס שחולט או נעזב לטובתה או נכס אחר שהמדינה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רכשה אותו או לא השתמשה בו, לא יראו במכר עסקה לענין סעיפים 2, 4, 6 ו-7,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שההצעה למכירה גילתה את העובדה שמציעים למכירה נכסים מסוג זה והזהירה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הצרכן כי מהות התכונות העיקריות לגביהן אינה ידועה וכי הרשות אינה נושאת</w:t>
                        </w:r>
                      </w:p>
                      <w:p w:rsidR="000C757A" w:rsidRPr="008F4DFC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 להן.</w:t>
                        </w:r>
                      </w:p>
                    </w:tc>
                  </w:tr>
                  <w:tr w:rsidR="000C757A" w:rsidRPr="008F4DFC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0C757A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בית המשפט</w:t>
                        </w:r>
                      </w:p>
                      <w:p w:rsidR="000C757A" w:rsidRPr="008F4DFC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למניעת עבירה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0C757A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לפי בקשה של היועץ המשפטי לממשלה או בא כוחו או הממונה, רשאי בית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המשפט -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כל אדם להימנע ממעשה שיש בו עבירה לפי חוק זה ולתת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לכך;</w:t>
                        </w:r>
                      </w:p>
                      <w:p w:rsidR="000C757A" w:rsidRPr="008F4DFC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כל פעולה הדרושה למניעת עבירה כאמור.</w:t>
                        </w:r>
                      </w:p>
                    </w:tc>
                  </w:tr>
                  <w:tr w:rsidR="000C757A" w:rsidRPr="008F4DFC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0C757A" w:rsidRPr="008F4DFC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0C757A" w:rsidRDefault="000C757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דין מעשה או מחדל בניגוד לפרקים ב', ג' או די כדין עוולה לפי פקודת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 [נוסח חדש],6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הוברר לבית המשפט שמעשה או מחדל של הנתבע גרם או עלול לגרום</w:t>
                        </w:r>
                      </w:p>
                      <w:p w:rsidR="000C757A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תקלה לציבור או לחלק ממנו והנתבע הסתייע בהגשת התובענה בארגון צרכנים, רשאי</w:t>
                        </w:r>
                      </w:p>
                      <w:p w:rsidR="000C757A" w:rsidRPr="008F4DFC" w:rsidRDefault="000C757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לפסוק, בנוסף לתרופה שנפסקה לתובע, כי ישולם פיצוי לאותו ארגון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C040B" w:rsidRDefault="00DC040B">
      <w:pPr>
        <w:rPr>
          <w:rtl/>
        </w:rPr>
      </w:pPr>
      <w:r>
        <w:rPr>
          <w:rtl/>
        </w:rPr>
        <w:br w:type="page"/>
      </w:r>
    </w:p>
    <w:p w:rsidR="00DC040B" w:rsidRDefault="00000000">
      <w:pPr>
        <w:rPr>
          <w:rtl/>
        </w:rPr>
      </w:pPr>
      <w:r>
        <w:pict>
          <v:shape id="_x0000_s21836" o:spid="_x0000_s1061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21836" inset="0,0,0,0">
              <w:txbxContent>
                <w:p w:rsidR="000C757A" w:rsidRDefault="000C757A">
                  <w:r>
                    <w:rPr>
                      <w:rtl/>
                    </w:rPr>
                    <w:t>256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37" o:spid="_x0000_s1062" type="#_x0000_t202" style="position:absolute;left:0;text-align:left;margin-left:89.15pt;margin-top:679.1pt;width:381.15pt;height:58.6pt;z-index:40;mso-wrap-style:none;mso-position-horizontal-relative:page;mso-position-vertical-relative:page" stroked="f">
            <v:textbox style="mso-next-textbox:#_x0000_s21837" inset="0,0,0,0">
              <w:txbxContent>
                <w:p w:rsidR="000C757A" w:rsidRPr="00DC040B" w:rsidRDefault="000C757A">
                  <w:pPr>
                    <w:pStyle w:val="OCRStyle9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7 דיני מדינת ישראל, נוסח חדש 3, עמ' 39.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38" o:spid="_x0000_s1063" type="#_x0000_t202" style="position:absolute;left:0;text-align:left;margin-left:90.95pt;margin-top:575.15pt;width:457.8pt;height:103.15pt;z-index:39;mso-wrap-style:none;mso-position-horizontal-relative:page;mso-position-vertical-relative:page" stroked="f">
            <v:textbox style="mso-next-textbox:#_x0000_s21838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210"/>
                  </w:tblGrid>
                  <w:tr w:rsidR="000C757A" w:rsidRPr="00DC040B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0C757A" w:rsidRPr="00DC040B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הוראות חוק זה יחולו על אף כל ויתור או הסכם נוגד.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0C757A" w:rsidRPr="00DC040B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מחייב</w:t>
                        </w:r>
                      </w:p>
                    </w:tc>
                  </w:tr>
                  <w:tr w:rsidR="000C757A" w:rsidRPr="00DC040B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0C757A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השר ממונה על ביצוע חוק זה והוא רשאי להתקין תקנות בכל הנוגע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חוק זה שנתייחדו לענין נכסים או שירותים שבשטח פעולתו</w:t>
                        </w:r>
                      </w:p>
                      <w:p w:rsidR="000C757A" w:rsidRPr="00DC040B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משרד ממשרדי הממשלה יותקנו בהתייעצות עם השר הממונה על אותו משרד.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0C757A" w:rsidRPr="00DC040B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839" o:spid="_x0000_s1064" type="#_x0000_t202" style="position:absolute;left:0;text-align:left;margin-left:217.85pt;margin-top:546.25pt;width:126.3pt;height:25.55pt;z-index:38;mso-wrap-style:none;mso-position-horizontal-relative:page;mso-position-vertical-relative:page" stroked="f">
            <v:textbox style="mso-next-textbox:#_x0000_s21839" inset="0,0,0,0">
              <w:txbxContent>
                <w:p w:rsidR="000C757A" w:rsidRDefault="000C757A">
                  <w:pPr>
                    <w:pStyle w:val="OCRStyle9"/>
                    <w:ind w:left="270"/>
                  </w:pPr>
                  <w:r>
                    <w:rPr>
                      <w:rtl/>
                    </w:rPr>
                    <w:t>פרקן ז':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40" o:spid="_x0000_s1065" type="#_x0000_t202" style="position:absolute;left:0;text-align:left;margin-left:89.95pt;margin-top:61.95pt;width:465.3pt;height:477pt;z-index:37;mso-wrap-style:none;mso-position-horizontal-relative:page;mso-position-vertical-relative:page" stroked="f">
            <v:textbox style="mso-next-textbox:#_x0000_s21840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391"/>
                  </w:tblGrid>
                  <w:tr w:rsidR="000C757A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צרכנים בשיעור שלא יעלה על פי ארבעה מהנזק שנגרם לתובע או מסכום של 15,000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שקלים, על פי הגבוה; שר המשפטים, באישור ועדת הכלכלה של הכנסת, רשאי לשנות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האמור.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"ארגון צרכנים" - המועצה הישראלית לצרכנות או ארגון אחר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המשפטים אישר לענין זה.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C757A" w:rsidRPr="00DC040B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0C757A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נמכר נכס והוברר כי נעשה לגביו מעשה או מחדל שיש בו משום הטעיה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ניצול מצוקה כאמור בחוק זה, והם מהותיים בנסיבות הענין, ובהטעיה - אף אם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המוכר היה המטעה, רשאי הצרכן, תוך שבועיים מיום המכירה, לבטל את המכר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בכתב למוכר; בית המשפט רשאי, מטעמים מיוחדים, לבטל את המכר גם אחרי</w:t>
                        </w:r>
                      </w:p>
                      <w:p w:rsidR="000C757A" w:rsidRPr="00DC040B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C757A" w:rsidRPr="00DC040B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מכר</w:t>
                        </w:r>
                      </w:p>
                    </w:tc>
                  </w:tr>
                  <w:tr w:rsidR="000C757A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המכר כאמור בסעיף קטן (א), יחזיר המוכר לקונה, תוך שבעה ימים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שקיבל הודעה על הביטול, את התמורה שקיבל, והקונה יחזיר את הנכס; עשה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הקונה בינתיים שימוש בנכס, אשר הפחית באופן ניכר מערכו או גרם לו נזק, רשאי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לנכות מן התמורה המוחזרת את הסכום שבו פחת שווי הנכס לעומת שוויו בעת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המכירה.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בתקנות לקבוע פרטים אשר אי-גילויים לצרכן ישמש עילה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 המכר; הוראות סעיף זה יחולו אף על ביטול כאמור.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C757A" w:rsidRPr="00DC040B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0C757A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בית המשפט רשאי, בעקבות הרשעה או חיוב לפי חוק זה, לצוות שפסק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חלוט או תמציתו, או תיקון לפרסום מטעה, יפורסמו ברבים, בצורה ובאופן שיקבע,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ולהורות מי ישא בהוצאות הפרסום.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בית המשפט שהנאשם ישא בהוצאות הפרסום, יהא דינן כדין קנס</w:t>
                        </w:r>
                      </w:p>
                      <w:p w:rsidR="000C757A" w:rsidRPr="00DC040B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שהטיל בית המשפט.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C757A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פסק דין</w:t>
                        </w:r>
                      </w:p>
                      <w:p w:rsidR="000C757A" w:rsidRPr="00DC040B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תיקון פרסום</w:t>
                        </w:r>
                      </w:p>
                    </w:tc>
                  </w:tr>
                  <w:tr w:rsidR="000C757A" w:rsidRPr="00DC040B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0C757A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הוגש עותק של עתון או של דבר דפוס אחר המופץ ברבים שבו נדפס פרסום</w:t>
                        </w:r>
                      </w:p>
                      <w:p w:rsidR="000C757A" w:rsidRPr="00DC040B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מטעה, ישמש הדבר ראיה לכאורה שאכן נעשה הפרסום באותו עתון או דבר דפוס.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C757A" w:rsidRPr="00DC040B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לפרסום</w:t>
                        </w:r>
                      </w:p>
                    </w:tc>
                  </w:tr>
                  <w:tr w:rsidR="000C757A" w:rsidRPr="00DC040B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0C757A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לענין סמכויותיהם של רשות המכס ושל פקידי המכס, יראו יבוא בניגוד לסעיפים</w:t>
                        </w:r>
                      </w:p>
                      <w:p w:rsidR="000C757A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2(ב) ו-17 כעבירה על דיני המכס, ופקיד המכס יהא רשאי לתפוס את הטובין שנעברה</w:t>
                        </w:r>
                      </w:p>
                      <w:p w:rsidR="000C757A" w:rsidRPr="00DC040B" w:rsidRDefault="000C757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בהם או לגביהם בחזקת טובין מחולטים כמשמעותם בפקודת המכס.7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C757A" w:rsidRPr="00DC040B" w:rsidRDefault="000C757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המכס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C757A" w:rsidRDefault="000C757A">
      <w:pPr>
        <w:rPr>
          <w:rtl/>
        </w:rPr>
      </w:pPr>
      <w:r>
        <w:rPr>
          <w:rtl/>
        </w:rPr>
        <w:br w:type="page"/>
      </w:r>
    </w:p>
    <w:p w:rsidR="000C757A" w:rsidRDefault="00000000">
      <w:pPr>
        <w:rPr>
          <w:rtl/>
        </w:rPr>
      </w:pPr>
      <w:r>
        <w:pict>
          <v:shape id="_x0000_s21841" o:spid="_x0000_s1066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21841" inset="0,0,0,0">
              <w:txbxContent>
                <w:p w:rsidR="000C757A" w:rsidRDefault="000C757A">
                  <w:r>
                    <w:rPr>
                      <w:rtl/>
                    </w:rPr>
                    <w:t>257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42" o:spid="_x0000_s1067" type="#_x0000_t202" style="position:absolute;left:0;text-align:left;margin-left:370.3pt;margin-top:699.8pt;width:185.55pt;height:31.3pt;z-index:47;mso-wrap-style:none;mso-position-horizontal-relative:page;mso-position-vertical-relative:page" stroked="f">
            <v:textbox style="mso-next-textbox:#_x0000_s21842" inset="0,0,0,0">
              <w:txbxContent>
                <w:p w:rsidR="000C757A" w:rsidRDefault="000C757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1843" o:spid="_x0000_s1068" type="#_x0000_t202" style="position:absolute;left:0;text-align:left;margin-left:390.85pt;margin-top:509.3pt;width:159.2pt;height:74.05pt;z-index:46;mso-wrap-style:none;mso-position-horizontal-relative:page;mso-position-vertical-relative:page" stroked="f">
            <v:textbox style="mso-next-textbox:#_x0000_s21843" inset="0,0,0,0">
              <w:txbxContent>
                <w:p w:rsidR="000C757A" w:rsidRDefault="000C757A">
                  <w:pPr>
                    <w:pStyle w:val="OCRStyle10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0 ס"ח התשמ"א, עמ' 218.</w:t>
                  </w:r>
                </w:p>
                <w:p w:rsidR="000C757A" w:rsidRDefault="000C757A">
                  <w:pPr>
                    <w:pStyle w:val="OCRStyle10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התשמ"א, להלן.</w:t>
                  </w:r>
                </w:p>
                <w:p w:rsidR="000C757A" w:rsidRDefault="000C757A">
                  <w:pPr>
                    <w:pStyle w:val="OCRStyle10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התשל"ז, עמ' .220</w:t>
                  </w:r>
                </w:p>
                <w:p w:rsidR="000C757A" w:rsidRDefault="000C757A">
                  <w:pPr>
                    <w:pStyle w:val="OCRStyle10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התשי"ח, עמ' 24; התשל"ד, עמ' .97</w:t>
                  </w:r>
                </w:p>
                <w:p w:rsidR="000C757A" w:rsidRPr="000C757A" w:rsidRDefault="000C757A">
                  <w:pPr>
                    <w:pStyle w:val="OCRStyle10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חוקי א"י, כרך ב', סרק צ"א, עמ' .889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44" o:spid="_x0000_s1069" type="#_x0000_t202" style="position:absolute;left:0;text-align:left;margin-left:173.05pt;margin-top:422.6pt;width:138.6pt;height:34.65pt;z-index:45;mso-wrap-style:none;mso-position-horizontal-relative:page;mso-position-vertical-relative:page" stroked="f">
            <v:textbox style="mso-next-textbox:#_x0000_s21844" inset="0,0,0,0">
              <w:txbxContent>
                <w:p w:rsidR="000C757A" w:rsidRDefault="000C757A">
                  <w:pPr>
                    <w:pStyle w:val="OCRStyle10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0C757A" w:rsidRDefault="000C757A">
                  <w:pPr>
                    <w:pStyle w:val="OCRStyle10"/>
                    <w:ind w:left="112"/>
                  </w:pPr>
                  <w:r>
                    <w:rPr>
                      <w:rtl/>
                    </w:rPr>
                    <w:t>שר התעשיה, המסחר והתיירות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45" o:spid="_x0000_s1070" type="#_x0000_t202" style="position:absolute;left:0;text-align:left;margin-left:334.05pt;margin-top:420.2pt;width:89.1pt;height:43.55pt;z-index:44;mso-wrap-style:none;mso-position-horizontal-relative:page;mso-position-vertical-relative:page" stroked="f">
            <v:textbox style="mso-next-textbox:#_x0000_s21845" inset="0,0,0,0">
              <w:txbxContent>
                <w:p w:rsidR="000C757A" w:rsidRDefault="000C757A">
                  <w:pPr>
                    <w:pStyle w:val="OCRStyle10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C757A" w:rsidRDefault="000C757A">
                  <w:pPr>
                    <w:pStyle w:val="OCRStyle10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46" o:spid="_x0000_s1071" type="#_x0000_t202" style="position:absolute;left:0;text-align:left;margin-left:458.6pt;margin-top:446.55pt;width:99.8pt;height:40.4pt;z-index:43;mso-wrap-style:none;mso-position-horizontal-relative:page;mso-position-vertical-relative:page" stroked="f">
            <v:textbox style="mso-next-textbox:#_x0000_s21846" inset="0,0,0,0">
              <w:txbxContent>
                <w:p w:rsidR="000C757A" w:rsidRDefault="000C757A">
                  <w:pPr>
                    <w:pStyle w:val="OCRStyle10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C757A" w:rsidRDefault="000C757A">
                  <w:pPr>
                    <w:pStyle w:val="OCRStyle10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47" o:spid="_x0000_s1072" type="#_x0000_t202" style="position:absolute;left:0;text-align:left;margin-left:97.25pt;margin-top:59.65pt;width:452.85pt;height:355.4pt;z-index:42;mso-wrap-style:none;mso-position-horizontal-relative:page;mso-position-vertical-relative:page" stroked="f">
            <v:textbox style="mso-next-textbox:#_x0000_s21847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6931"/>
                  </w:tblGrid>
                  <w:tr w:rsidR="000C757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הממונה</w:t>
                        </w:r>
                      </w:p>
                      <w:p w:rsidR="000C757A" w:rsidRP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לאצול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הממונה רשאי לאצול סמכויות הנתונות לו לפי חוק זה, חוץ מסמכויות לפי סעיפים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או 30, לעובד המדינה אחה</w:t>
                        </w:r>
                      </w:p>
                    </w:tc>
                  </w:tr>
                  <w:tr w:rsidR="000C757A" w:rsidRPr="000C757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הוראות חוק זה לא יחולו על שירות הניתן בידי אחד מאלה: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בנקאי כמשמעותו בחוק הבנקאות (שירות ללקוח), התשמ"א-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81981;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מבטח או סוכן ביטוח כמשמעותם בחוק הפיקוח על עסקי ביטוח,</w:t>
                        </w:r>
                      </w:p>
                      <w:p w:rsidR="000C757A" w:rsidRP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8,</w:t>
                        </w:r>
                      </w:p>
                    </w:tc>
                  </w:tr>
                  <w:tr w:rsidR="000C757A" w:rsidRPr="000C757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בטלים -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המסחר ברכב משומש, התשל"ז-101977;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29א עד 29י לחוק הפיקוח על מצרכים ושירותים, התשי"ח-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 ;11</w:t>
                        </w:r>
                      </w:p>
                      <w:p w:rsid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הגדרת "סימן מסחרי" בסעיף 2 וכן סעיפים 3(1)(א), (ב) ו-(ה), 4, ,5</w:t>
                        </w:r>
                      </w:p>
                      <w:p w:rsidR="000C757A" w:rsidRP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9,8 ו-15א עד 15ז לפקודת סימני סחורות 12,</w:t>
                        </w:r>
                      </w:p>
                    </w:tc>
                  </w:tr>
                  <w:tr w:rsidR="000C757A" w:rsidRPr="000C757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.חוק זה בא להוסיף על כל דין ולא לגרוע ממנו.</w:t>
                        </w:r>
                      </w:p>
                    </w:tc>
                  </w:tr>
                  <w:tr w:rsidR="000C757A" w:rsidRPr="000C757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לענין חוק זה דין המדינה כעוסק כדין כל עוסק אחר.</w:t>
                        </w:r>
                      </w:p>
                    </w:tc>
                  </w:tr>
                  <w:tr w:rsidR="000C757A" w:rsidRPr="000C757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תחילתו של חוק זה ביום א' באב התשמ"א (1 באוגוסט 1981).</w:t>
                        </w:r>
                      </w:p>
                    </w:tc>
                  </w:tr>
                  <w:tr w:rsidR="000C757A" w:rsidRPr="000C757A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0C757A" w:rsidRPr="000C757A" w:rsidRDefault="000C757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חוק זה יפורסם תוך שלושים ימים מיום קבלתו בכנסת.</w:t>
                        </w:r>
                      </w:p>
                    </w:tc>
                  </w:tr>
                </w:tbl>
                <w:p w:rsidR="000C757A" w:rsidRDefault="000C757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75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7FC78A-8A5D-477E-89C3-FBED9990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6C4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75DE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77D3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1651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C3AF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F39C6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F07D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8F4DFC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DC040B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0C757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65</Characters>
  <Application>Microsoft Office Word</Application>
  <DocSecurity>4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2008-04-07T00:45:00Z</dcterms:created>
  <dcterms:modified xsi:type="dcterms:W3CDTF">2008-04-07T00:46:00Z</dcterms:modified>
</cp:coreProperties>
</file>