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185B" w:rsidRDefault="00DE185B">
      <w:pPr>
        <w:rPr>
          <w:rtl/>
        </w:rPr>
      </w:pPr>
    </w:p>
    <w:p w:rsidR="00DE185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05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050" inset="0,0,0,0">
              <w:txbxContent>
                <w:p w:rsidR="00DE185B" w:rsidRDefault="00DE185B">
                  <w:r>
                    <w:rPr>
                      <w:rtl/>
                    </w:rPr>
                    <w:t>20                                           ספר החוקים 323                   ט"ז בטבת התשכ"א 04.01.1961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51" o:spid="_x0000_s1026" type="#_x0000_t202" style="position:absolute;left:0;text-align:left;margin-left:88.1pt;margin-top:287.6pt;width:383.55pt;height:40pt;z-index:6;mso-position-horizontal-relative:page;mso-position-vertical-relative:page" stroked="f">
            <v:textbox style="mso-next-textbox:#_x0000_s22051" inset="0,0,0,0">
              <w:txbxContent>
                <w:p w:rsidR="00DE185B" w:rsidRDefault="00DE185B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ט' בטבת תשכ"א (28 בדצמבר 1900); הצעת החוק ודברי הסבר נתפרסמו בה"ח 421, תש"ך,</w:t>
                  </w:r>
                </w:p>
                <w:p w:rsidR="00DE185B" w:rsidRDefault="00DE185B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עמ' 88. </w:t>
                  </w:r>
                </w:p>
                <w:p w:rsidR="00DE185B" w:rsidRPr="00DE185B" w:rsidRDefault="00DE185B">
                  <w:pPr>
                    <w:pStyle w:val="OCRStyle1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184, תשט''ז, עמ' 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52" o:spid="_x0000_s1027" type="#_x0000_t202" style="position:absolute;left:0;text-align:left;margin-left:109.85pt;margin-top:201.85pt;width:85.55pt;height:35.05pt;z-index:5;mso-position-horizontal-relative:page;mso-position-vertical-relative:page" stroked="f">
            <v:textbox style="mso-next-textbox:#_x0000_s22052" inset="0,0,0,0">
              <w:txbxContent>
                <w:p w:rsidR="00DE185B" w:rsidRDefault="00DE185B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DE185B" w:rsidRDefault="00DE185B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53" o:spid="_x0000_s1028" type="#_x0000_t202" style="position:absolute;left:0;text-align:left;margin-left:213.8pt;margin-top:205.2pt;width:122.35pt;height:34.05pt;z-index:4;mso-position-horizontal-relative:page;mso-position-vertical-relative:page" stroked="f">
            <v:textbox style="mso-next-textbox:#_x0000_s22053" inset="0,0,0,0">
              <w:txbxContent>
                <w:p w:rsidR="00DE185B" w:rsidRDefault="00DE185B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E185B" w:rsidRDefault="00DE185B">
                  <w:pPr>
                    <w:pStyle w:val="OCRStyle1"/>
                    <w:ind w:left="5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54" o:spid="_x0000_s1029" type="#_x0000_t202" style="position:absolute;left:0;text-align:left;margin-left:370.25pt;margin-top:235.9pt;width:106.5pt;height:31.7pt;z-index:3;mso-position-horizontal-relative:page;mso-position-vertical-relative:page" stroked="f">
            <v:textbox style="mso-next-textbox:#_x0000_s22054" inset="0,0,0,0">
              <w:txbxContent>
                <w:p w:rsidR="00DE185B" w:rsidRDefault="00DE185B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ב ן-צבי</w:t>
                  </w:r>
                </w:p>
                <w:p w:rsidR="00DE185B" w:rsidRDefault="00DE185B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55" o:spid="_x0000_s1030" type="#_x0000_t202" style="position:absolute;left:0;text-align:left;margin-left:83.9pt;margin-top:117.1pt;width:461.75pt;height:80.6pt;z-index:2;mso-position-horizontal-relative:page;mso-position-vertical-relative:page" stroked="f">
            <v:textbox style="mso-next-textbox:#_x0000_s2205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271"/>
                  </w:tblGrid>
                  <w:tr w:rsidR="00DE185B" w:rsidRPr="00DE185B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DE185B" w:rsidRDefault="00DE185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3 לחוק לתיקון דיני הראיות (הגבת ילדים)/ תשט"ו-1955 1, בסעיף קטן (ג) -</w:t>
                        </w:r>
                      </w:p>
                      <w:p w:rsidR="00DE185B" w:rsidRDefault="00D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ברישה' במקום "ארבעה" יבוא "חמישה";</w:t>
                        </w:r>
                      </w:p>
                      <w:p w:rsidR="00DE185B" w:rsidRDefault="00D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פסקה (4) תיווסף פסקה זו:</w:t>
                        </w:r>
                      </w:p>
                      <w:p w:rsidR="00DE185B" w:rsidRPr="00DE185B" w:rsidRDefault="00D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קצין משטרה גבוה שיתמנה על ידי שר המשטרה."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DE185B" w:rsidRPr="00DE185B" w:rsidRDefault="00DE18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3,</w:t>
                        </w:r>
                      </w:p>
                    </w:tc>
                  </w:tr>
                </w:tbl>
                <w:p w:rsidR="00DE185B" w:rsidRDefault="00DE185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056" o:spid="_x0000_s1031" type="#_x0000_t202" style="position:absolute;left:0;text-align:left;margin-left:98.15pt;margin-top:94.55pt;width:351.05pt;height:20pt;z-index:1;mso-position-horizontal-relative:page;mso-position-vertical-relative:page" stroked="f">
            <v:textbox style="mso-next-textbox:#_x0000_s22056" inset="0,0,0,0">
              <w:txbxContent>
                <w:p w:rsidR="00DE185B" w:rsidRPr="00DE185B" w:rsidRDefault="00DE185B">
                  <w:pPr>
                    <w:pStyle w:val="OCRStyle1"/>
                    <w:ind w:left="2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הראיות (הגנת ילדים) (תיקון), תשכ"א-1960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E185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486DE5-EFC7-4E08-B713-CC08B0EB9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E185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2008-04-06T19:36:00Z</dcterms:created>
  <dcterms:modified xsi:type="dcterms:W3CDTF">2008-04-06T19:36:00Z</dcterms:modified>
</cp:coreProperties>
</file>