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8082F" w:rsidRDefault="0048082F">
      <w:pPr>
        <w:rPr>
          <w:rtl/>
        </w:rPr>
      </w:pPr>
    </w:p>
    <w:p w:rsidR="0048082F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2430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22430" inset="0,0,0,0">
              <w:txbxContent>
                <w:p w:rsidR="00C906E9" w:rsidRDefault="00C906E9">
                  <w:r>
                    <w:rPr>
                      <w:rtl/>
                    </w:rPr>
                    <w:t>59                                           ספר החוקים 681                 ה' באדר א' התשל"ג 07.02.1973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22431" o:spid="_x0000_s1026" type="#_x0000_t202" style="position:absolute;left:0;text-align:left;margin-left:386.05pt;margin-top:728.85pt;width:163.55pt;height:28.3pt;z-index:7;mso-position-horizontal-relative:page;mso-position-vertical-relative:page" stroked="f">
            <v:textbox style="mso-next-textbox:#_x0000_s22431" inset="0,0,0,0">
              <w:txbxContent>
                <w:p w:rsidR="00C906E9" w:rsidRDefault="00C906E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2432" o:spid="_x0000_s1027" type="#_x0000_t202" style="position:absolute;left:0;text-align:left;margin-left:161.3pt;margin-top:640.15pt;width:384.7pt;height:41.4pt;z-index:6;mso-position-horizontal-relative:page;mso-position-vertical-relative:page" stroked="f">
            <v:textbox style="mso-next-textbox:#_x0000_s22432" inset="0,0,0,0">
              <w:txbxContent>
                <w:p w:rsidR="00C906E9" w:rsidRDefault="00C906E9">
                  <w:pPr>
                    <w:pStyle w:val="OCRStyle1"/>
                    <w:ind w:left="33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כ''ז בשבט תשל"ג (30 בינואר 1973); הצעת החוק ודברי הסבר פורסמו בה"ח 1028/ תשל"ג,</w:t>
                  </w:r>
                </w:p>
                <w:p w:rsidR="00C906E9" w:rsidRDefault="00C906E9">
                  <w:pPr>
                    <w:pStyle w:val="OCRStyle1"/>
                    <w:ind w:left="454"/>
                    <w:rPr>
                      <w:rtl/>
                    </w:rPr>
                  </w:pPr>
                  <w:r>
                    <w:rPr>
                      <w:rtl/>
                    </w:rPr>
                    <w:t>עמי 74.</w:t>
                  </w:r>
                </w:p>
                <w:p w:rsidR="00C906E9" w:rsidRPr="0048082F" w:rsidRDefault="00C906E9">
                  <w:pPr>
                    <w:pStyle w:val="OCRStyle1"/>
                    <w:ind w:left="324"/>
                  </w:pPr>
                  <w:r>
                    <w:rPr>
                      <w:rtl/>
                    </w:rPr>
                    <w:t>1 ס''ח תשכ"ט, עמ' 218; תשל"ב, עמ' 34.</w:t>
                  </w:r>
                </w:p>
              </w:txbxContent>
            </v:textbox>
            <w10:wrap anchorx="page" anchory="page"/>
          </v:shape>
        </w:pict>
      </w:r>
      <w:r>
        <w:pict>
          <v:shape id="_x0000_s22433" o:spid="_x0000_s1028" type="#_x0000_t202" style="position:absolute;left:0;text-align:left;margin-left:200.15pt;margin-top:542.9pt;width:61.95pt;height:38.6pt;z-index:5;mso-position-horizontal-relative:page;mso-position-vertical-relative:page" stroked="f">
            <v:textbox style="mso-next-textbox:#_x0000_s22433" inset="0,0,0,0">
              <w:txbxContent>
                <w:p w:rsidR="00C906E9" w:rsidRDefault="00C906E9">
                  <w:pPr>
                    <w:pStyle w:val="OCRStyle1"/>
                    <w:ind w:left="119"/>
                    <w:rPr>
                      <w:rtl/>
                    </w:rPr>
                  </w:pPr>
                  <w:r>
                    <w:rPr>
                      <w:rtl/>
                    </w:rPr>
                    <w:t>זאב שרף</w:t>
                  </w:r>
                </w:p>
                <w:p w:rsidR="00C906E9" w:rsidRDefault="00C906E9">
                  <w:pPr>
                    <w:pStyle w:val="OCRStyle1"/>
                    <w:ind w:left="169"/>
                  </w:pPr>
                  <w:r>
                    <w:rPr>
                      <w:rtl/>
                    </w:rPr>
                    <w:t>שר השיכון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22434" o:spid="_x0000_s1029" type="#_x0000_t202" style="position:absolute;left:0;text-align:left;margin-left:304.25pt;margin-top:541.9pt;width:90.3pt;height:42.15pt;z-index:4;mso-position-horizontal-relative:page;mso-position-vertical-relative:page" stroked="f">
            <v:textbox style="mso-next-textbox:#_x0000_s22434" inset="0,0,0,0">
              <w:txbxContent>
                <w:p w:rsidR="00C906E9" w:rsidRDefault="00C906E9">
                  <w:pPr>
                    <w:pStyle w:val="OCRStyle1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C906E9" w:rsidRDefault="00C906E9">
                  <w:pPr>
                    <w:pStyle w:val="OCRStyle1"/>
                    <w:ind w:left="27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2435" o:spid="_x0000_s1030" type="#_x0000_t202" style="position:absolute;left:0;text-align:left;margin-left:427.25pt;margin-top:567.85pt;width:118.8pt;height:36.05pt;z-index:3;mso-position-horizontal-relative:page;mso-position-vertical-relative:page" stroked="f">
            <v:textbox style="mso-next-textbox:#_x0000_s22435" inset="0,0,0,0">
              <w:txbxContent>
                <w:p w:rsidR="00C906E9" w:rsidRDefault="00C906E9">
                  <w:pPr>
                    <w:pStyle w:val="OCRStyle1"/>
                    <w:ind w:left="119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C906E9" w:rsidRDefault="00C906E9">
                  <w:pPr>
                    <w:pStyle w:val="OCRStyle1"/>
                    <w:ind w:left="59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2436" o:spid="_x0000_s1031" type="#_x0000_t202" style="position:absolute;left:0;text-align:left;margin-left:129.45pt;margin-top:433.6pt;width:420.15pt;height:102.35pt;z-index:2;mso-position-horizontal-relative:page;mso-position-vertical-relative:page" stroked="f">
            <v:textbox style="mso-next-textbox:#_x0000_s22436" inset="0,0,0,0">
              <w:txbxContent>
                <w:tbl>
                  <w:tblPr>
                    <w:tblW w:w="442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4"/>
                    <w:gridCol w:w="7045"/>
                  </w:tblGrid>
                  <w:tr w:rsidR="00C906E9" w:rsidRPr="0048082F">
                    <w:trPr>
                      <w:jc w:val="right"/>
                    </w:trPr>
                    <w:tc>
                      <w:tcPr>
                        <w:tcW w:w="389" w:type="pct"/>
                      </w:tcPr>
                      <w:p w:rsidR="00C906E9" w:rsidRPr="0048082F" w:rsidRDefault="00C906E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שינוי</w:t>
                        </w:r>
                      </w:p>
                    </w:tc>
                    <w:tc>
                      <w:tcPr>
                        <w:tcW w:w="4611" w:type="pct"/>
                      </w:tcPr>
                      <w:p w:rsidR="00C906E9" w:rsidRDefault="00C906E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 (א) בסעיף 1 לחוק רישום קבלנים לעבודות הנדסה בנאיות, תשכ"ט-1969  1(להלן</w:t>
                        </w:r>
                      </w:p>
                      <w:p w:rsidR="00C906E9" w:rsidRDefault="00C906E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החוק העיקרי), במקום ""השרים" - שר השיכון ושר העבודה" יבוא ""השר" - שר</w:t>
                        </w:r>
                      </w:p>
                      <w:p w:rsidR="00C906E9" w:rsidRDefault="00C906E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השיכון".</w:t>
                        </w:r>
                      </w:p>
                      <w:p w:rsidR="00C906E9" w:rsidRDefault="00C906E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בכל מקום בחוק העיקרי שנאמר בו "השרים" יבוא "השר", והצורות הדקדו-</w:t>
                        </w:r>
                      </w:p>
                      <w:p w:rsidR="00C906E9" w:rsidRPr="0048082F" w:rsidRDefault="00C906E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קיות שבעקבות המלה ישתנו לפי זה.</w:t>
                        </w:r>
                      </w:p>
                    </w:tc>
                  </w:tr>
                </w:tbl>
                <w:p w:rsidR="00C906E9" w:rsidRDefault="00C906E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2437" o:spid="_x0000_s1032" type="#_x0000_t202" style="position:absolute;left:0;text-align:left;margin-left:184.5pt;margin-top:392.25pt;width:339.15pt;height:41.2pt;z-index:1;mso-position-horizontal-relative:page;mso-position-vertical-relative:page" stroked="f">
            <v:textbox style="mso-next-textbox:#_x0000_s22437" inset="0,0,0,0">
              <w:txbxContent>
                <w:p w:rsidR="00C906E9" w:rsidRDefault="00C906E9">
                  <w:pPr>
                    <w:pStyle w:val="OCRStyle1"/>
                    <w:ind w:left="158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רישום קבלנים לעבודות הנדסה בנאיות (תיקון מס' 2),</w:t>
                  </w:r>
                </w:p>
                <w:p w:rsidR="00C906E9" w:rsidRPr="0048082F" w:rsidRDefault="00C906E9">
                  <w:pPr>
                    <w:pStyle w:val="OCRStyle1"/>
                    <w:ind w:left="2430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תשל"ג-1973 *</w:t>
                  </w:r>
                </w:p>
              </w:txbxContent>
            </v:textbox>
            <w10:wrap anchorx="page" anchory="page"/>
          </v:shape>
        </w:pict>
      </w:r>
    </w:p>
    <w:p w:rsidR="00C906E9" w:rsidRDefault="00C906E9">
      <w:pPr>
        <w:rPr>
          <w:rtl/>
        </w:rPr>
      </w:pPr>
      <w:r>
        <w:rPr>
          <w:rtl/>
        </w:rPr>
        <w:br w:type="page"/>
      </w:r>
    </w:p>
    <w:p w:rsidR="00C906E9" w:rsidRDefault="00000000">
      <w:pPr>
        <w:rPr>
          <w:rtl/>
        </w:rPr>
      </w:pPr>
      <w:r>
        <w:pict>
          <v:shape id="_x0000_s22438" o:spid="_x0000_s1033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22438" inset="0,0,0,0">
              <w:txbxContent>
                <w:p w:rsidR="00C906E9" w:rsidRDefault="00C906E9">
                  <w:r>
                    <w:rPr>
                      <w:rtl/>
                    </w:rPr>
                    <w:t>60                                           ספר החוקים 681                 ה' באדר א' התשל"ג 07.02.1973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22439" o:spid="_x0000_s1034" type="#_x0000_t202" style="position:absolute;left:0;text-align:left;margin-left:83.35pt;margin-top:716.5pt;width:129.9pt;height:28.3pt;z-index:9;mso-position-horizontal-relative:page;mso-position-vertical-relative:page" stroked="f">
            <v:textbox style="mso-next-textbox:#_x0000_s22439" inset="0,0,0,0">
              <w:txbxContent>
                <w:p w:rsidR="00C906E9" w:rsidRDefault="00C906E9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48082F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8082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AAD1F19-0CE9-4A6B-B7F2-35B0915CD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48082F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C906E9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2008-04-06T21:59:00Z</dcterms:created>
  <dcterms:modified xsi:type="dcterms:W3CDTF">2008-04-06T21:59:00Z</dcterms:modified>
</cp:coreProperties>
</file>