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27774" w:rsidRDefault="00827774">
      <w:pPr>
        <w:rPr>
          <w:rtl/>
        </w:rPr>
      </w:pPr>
    </w:p>
    <w:p w:rsidR="00827774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2529" o:spid="_x0000_s1025" type="#_x0000_t202" style="position:absolute;left:0;text-align:left;margin-left:50pt;margin-top:771.95pt;width:495.35pt;height:30pt;z-index:5;mso-position-horizontal-relative:page;mso-position-vertical-relative:page" stroked="f">
            <v:textbox style="mso-next-textbox:#_x0000_s22529" inset="0,0,0,0">
              <w:txbxContent>
                <w:p w:rsidR="00A771A0" w:rsidRDefault="00A771A0">
                  <w:r>
                    <w:rPr>
                      <w:rtl/>
                    </w:rPr>
                    <w:t>173                                          ספר החוקים 52                       ז' באב התש"י 21.07.1950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30" o:spid="_x0000_s1026" type="#_x0000_t202" style="position:absolute;left:0;text-align:left;margin-left:386.9pt;margin-top:734.5pt;width:175.65pt;height:20.6pt;z-index:4;mso-position-horizontal-relative:page;mso-position-vertical-relative:page" stroked="f">
            <v:textbox style="mso-next-textbox:#_x0000_s22530" inset="0,0,0,0">
              <w:txbxContent>
                <w:p w:rsidR="00A771A0" w:rsidRDefault="00A771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531" o:spid="_x0000_s1027" type="#_x0000_t202" style="position:absolute;left:0;text-align:left;margin-left:174.6pt;margin-top:646.2pt;width:365.3pt;height:63.15pt;z-index:3;mso-position-horizontal-relative:page;mso-position-vertical-relative:page" stroked="f">
            <v:textbox style="mso-next-textbox:#_x0000_s22531" inset="0,0,0,0">
              <w:txbxContent>
                <w:p w:rsidR="00A771A0" w:rsidRDefault="00A771A0">
                  <w:pPr>
                    <w:pStyle w:val="OCRStyle1"/>
                    <w:ind w:left="144"/>
                    <w:rPr>
                      <w:rtl/>
                    </w:rPr>
                  </w:pPr>
                  <w:r>
                    <w:rPr>
                      <w:rtl/>
                    </w:rPr>
                    <w:t>. נתקבל בכנסת ביום כ"ו בתמוז תש"י (11 ביולי 1950).</w:t>
                  </w:r>
                </w:p>
                <w:p w:rsidR="00A771A0" w:rsidRDefault="00A771A0">
                  <w:pPr>
                    <w:pStyle w:val="OCRStyle1"/>
                    <w:ind w:left="198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ספר החוקים 31 מיום ח' בשבט תש"י (20.1.50), עמי 41.</w:t>
                  </w:r>
                </w:p>
                <w:p w:rsidR="00A771A0" w:rsidRDefault="00A771A0">
                  <w:pPr>
                    <w:pStyle w:val="OCRStyle1"/>
                    <w:ind w:left="19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2 ספר החוקים  25 מיום כ"א באלול תש"ט (15.0.40),, עמ' .271</w:t>
                  </w:r>
                </w:p>
                <w:p w:rsidR="00A771A0" w:rsidRDefault="00A771A0">
                  <w:pPr>
                    <w:pStyle w:val="OCRStyle1"/>
                    <w:ind w:left="216"/>
                    <w:rPr>
                      <w:rtl/>
                    </w:rPr>
                  </w:pPr>
                  <w:r>
                    <w:rPr>
                      <w:rtl/>
                    </w:rPr>
                    <w:t>** נתקבל בכנסת ביום כ"ז בתמוז תש"י (12 ביולי 1050). הצעת החוק ודברי הסבר נתפרסמו</w:t>
                  </w:r>
                </w:p>
                <w:p w:rsidR="00A771A0" w:rsidRPr="00827774" w:rsidRDefault="00A771A0">
                  <w:pPr>
                    <w:pStyle w:val="OCRStyle1"/>
                    <w:ind w:left="346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בהצעות חוק 27 מיום כ"ג בכסלו תש"י (14.12.40), עט' 35.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32" o:spid="_x0000_s1028" type="#_x0000_t202" style="position:absolute;left:0;text-align:left;margin-left:128.7pt;margin-top:536.5pt;width:428.25pt;height:109.5pt;z-index:2;mso-position-horizontal-relative:page;mso-position-vertical-relative:page" stroked="f">
            <v:textbox style="mso-next-textbox:#_x0000_s22532" inset="0,0,0,0">
              <w:txbxContent>
                <w:tbl>
                  <w:tblPr>
                    <w:tblW w:w="442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966"/>
                    <w:gridCol w:w="6822"/>
                  </w:tblGrid>
                  <w:tr w:rsidR="00A771A0" w:rsidRPr="00827774">
                    <w:trPr>
                      <w:jc w:val="right"/>
                    </w:trPr>
                    <w:tc>
                      <w:tcPr>
                        <w:tcW w:w="620" w:type="pct"/>
                      </w:tcPr>
                      <w:p w:rsidR="00A771A0" w:rsidRPr="00827774" w:rsidRDefault="00A771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פירושים</w:t>
                        </w:r>
                      </w:p>
                    </w:tc>
                    <w:tc>
                      <w:tcPr>
                        <w:tcW w:w="4380" w:type="pct"/>
                      </w:tcPr>
                      <w:p w:rsidR="00A771A0" w:rsidRDefault="00A771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בחוק זה -</w:t>
                        </w:r>
                      </w:p>
                      <w:p w:rsidR="00A771A0" w:rsidRDefault="00A77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"שירות צבאי'' פירושו -</w:t>
                        </w:r>
                      </w:p>
                      <w:p w:rsidR="00A771A0" w:rsidRDefault="00A77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(א) שירות בצבא-הגנה לישראל ו</w:t>
                        </w:r>
                      </w:p>
                      <w:p w:rsidR="00A771A0" w:rsidRDefault="00A77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לגבי התקופה שמיום י"ז בכסלו תש"ח (30 בנובמבר 1947) עד יום</w:t>
                        </w:r>
                      </w:p>
                      <w:p w:rsidR="00A771A0" w:rsidRDefault="00A771A0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כ"ט בכסלו תש"ט (31 בדצמבר 1948) - כל שירות ששר הבטחון הכריז</w:t>
                        </w:r>
                      </w:p>
                      <w:p w:rsidR="00A771A0" w:rsidRPr="00827774" w:rsidRDefault="00A771A0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עלקו' באכרזה שפורסמה ברשומות, כשירות צבאי לצורך חוק זה ו</w:t>
                        </w:r>
                      </w:p>
                    </w:tc>
                  </w:tr>
                </w:tbl>
                <w:p w:rsidR="00A771A0" w:rsidRDefault="00A771A0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2533" o:spid="_x0000_s1029" type="#_x0000_t202" style="position:absolute;left:0;text-align:left;margin-left:181.75pt;margin-top:505pt;width:378pt;height:26.95pt;z-index:1;mso-position-horizontal-relative:page;mso-position-vertical-relative:page" stroked="f">
            <v:textbox style="mso-next-textbox:#_x0000_s22533" inset="0,0,0,0">
              <w:txbxContent>
                <w:p w:rsidR="00A771A0" w:rsidRPr="00827774" w:rsidRDefault="00A771A0">
                  <w:pPr>
                    <w:pStyle w:val="OCRStyle1"/>
                    <w:ind w:left="16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רישום פטירות חיילים שנספו במלחמת השחרור, תש"י-1950 **</w:t>
                  </w:r>
                </w:p>
              </w:txbxContent>
            </v:textbox>
            <w10:wrap anchorx="page" anchory="page"/>
          </v:shape>
        </w:pict>
      </w:r>
    </w:p>
    <w:p w:rsidR="00D01A1F" w:rsidRDefault="00D01A1F">
      <w:pPr>
        <w:rPr>
          <w:rtl/>
        </w:rPr>
      </w:pPr>
      <w:r>
        <w:rPr>
          <w:rtl/>
        </w:rPr>
        <w:br w:type="page"/>
      </w:r>
    </w:p>
    <w:p w:rsidR="00D01A1F" w:rsidRDefault="00000000">
      <w:pPr>
        <w:rPr>
          <w:rtl/>
        </w:rPr>
      </w:pPr>
      <w:r>
        <w:pict>
          <v:shape id="_x0000_s22534" o:spid="_x0000_s1030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22534" inset="0,0,0,0">
              <w:txbxContent>
                <w:p w:rsidR="00A771A0" w:rsidRDefault="00A771A0">
                  <w:r>
                    <w:rPr>
                      <w:rtl/>
                    </w:rPr>
                    <w:t>174                                          ספר החוקים 52                       ז' באב התש"י 21.07.1950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35" o:spid="_x0000_s1031" type="#_x0000_t202" style="position:absolute;left:0;text-align:left;margin-left:75.9pt;margin-top:735.5pt;width:177.2pt;height:19.8pt;z-index:8;mso-position-horizontal-relative:page;mso-position-vertical-relative:page" stroked="f">
            <v:textbox style="mso-next-textbox:#_x0000_s22535" inset="0,0,0,0">
              <w:txbxContent>
                <w:p w:rsidR="00A771A0" w:rsidRDefault="00A771A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22536" o:spid="_x0000_s1032" type="#_x0000_t202" style="position:absolute;left:0;text-align:left;margin-left:249.55pt;margin-top:689.75pt;width:193.65pt;height:16.05pt;z-index:7;mso-position-horizontal-relative:page;mso-position-vertical-relative:page" stroked="f">
            <v:textbox style="mso-next-textbox:#_x0000_s22536" inset="0,0,0,0">
              <w:txbxContent>
                <w:p w:rsidR="00A771A0" w:rsidRPr="00D01A1F" w:rsidRDefault="00A771A0">
                  <w:pPr>
                    <w:pStyle w:val="OCRStyle2"/>
                    <w:ind w:left="112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ע"ר מס' 1065 מיום 20.12.40, תוס' 1, עמ' 191.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37" o:spid="_x0000_s1033" type="#_x0000_t202" style="position:absolute;left:0;text-align:left;margin-left:85.8pt;margin-top:92pt;width:464.3pt;height:596.75pt;z-index:6;mso-position-horizontal-relative:page;mso-position-vertical-relative:page" stroked="f">
            <v:textbox style="mso-next-textbox:#_x0000_s2253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948"/>
                    <w:gridCol w:w="1494"/>
                  </w:tblGrid>
                  <w:tr w:rsidR="00A771A0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"חייל" פירושו - אדם בשירות צבאי ;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"הפקודה" פירושו - פקודת בריאות העם, 1940 1;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"פנקס פטירות" פיתשו - פנקס לידות ופטירות המתנהל על פי סעיף 6 לפקודה ;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"רשם" פירושו - רשם הלידות והפטירות' כמשמעותו בסעיף 6 לפקודה.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A771A0" w:rsidRPr="00D01A1F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 (א) שר הבטחון רשאי למנות קצינים מוסמכים לצורך חוק זה.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כל מינוי של קצין מוסמך יפורסם ברשומות.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A771A0" w:rsidRPr="00D01A1F" w:rsidRDefault="00A771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קצינים מוסמכים</w:t>
                        </w:r>
                      </w:p>
                    </w:tc>
                  </w:tr>
                  <w:tr w:rsidR="00A771A0" w:rsidRPr="00D01A1F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A771A0" w:rsidRDefault="00A771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(א) היו בידי קצין מוסמך ראיות מספיקות לכך שחייל נפטר, לפני שנכנס חוק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 לתקפו' עקב מילוי תפקידו - רשאי הוא לתת לגבי אותו חייל אישור בכתב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בחתימת ידו, הנקרא להלן "אישור פטירת חייל".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אישור פטירת חייל יכיל ביחס לנפטר את הפרטים האלה: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השם;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שמות ההורים ;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הגיל ;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המין;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האזרחות או הנתינות ;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הכתובת האחרונה לפני הפטירה $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תאריך הפטירה או תאריך הפטירה המשוער ;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מקום הפטירה או מקום הפטירה המשוער ;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מקום הקבורה;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המבצע או התפקיד שבו נפטר ;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(11) הצהרה שהנפטר הוא חייל ;</w:t>
                        </w:r>
                      </w:p>
                      <w:p w:rsidR="00A771A0" w:rsidRPr="00D01A1F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(12) הצהרה שהנפטר נפטר עקב מילוי תפקידו.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A771A0" w:rsidRDefault="00A771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אישור פטירת</w:t>
                        </w:r>
                      </w:p>
                      <w:p w:rsidR="00A771A0" w:rsidRPr="00D01A1F" w:rsidRDefault="00A771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חייל</w:t>
                        </w:r>
                      </w:p>
                    </w:tc>
                  </w:tr>
                  <w:tr w:rsidR="00A771A0" w:rsidRPr="00D01A1F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A771A0" w:rsidRDefault="00A771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4. (א) ניתן אישור פטירת חייל, תירשם הפטירה בפנקס הפטירות על ידי הרשם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המחוז או של הנפה שבהם, לפי האמור באישור, נמצא מקום הפטירה או מקום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הפטירה המשוער; אם, לפי האמור באישור, מקום הפטירה או מקום הפטירה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המשוער אינו נמצא במחוז מסויים או בנפה מסויימת - תירשם הפטירה על ידי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הרשם של מחוז ירושלים.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הוראות סעיף 5 (6) לפקודה לא יחולו לגבי רישום פטירה על יסוד אישור</w:t>
                        </w:r>
                      </w:p>
                      <w:p w:rsidR="00A771A0" w:rsidRPr="00D01A1F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פטירת חייל.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A771A0" w:rsidRDefault="00A771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רישום בפנקס</w:t>
                        </w:r>
                      </w:p>
                      <w:p w:rsidR="00A771A0" w:rsidRPr="00D01A1F" w:rsidRDefault="00A771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הפטירות</w:t>
                        </w:r>
                      </w:p>
                    </w:tc>
                  </w:tr>
                  <w:tr w:rsidR="00A771A0" w:rsidRPr="00D01A1F">
                    <w:trPr>
                      <w:jc w:val="right"/>
                    </w:trPr>
                    <w:tc>
                      <w:tcPr>
                        <w:tcW w:w="4115" w:type="pct"/>
                      </w:tcPr>
                      <w:p w:rsidR="00A771A0" w:rsidRDefault="00A771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5. (א) רישום בפנקס שנעשה על יסוד אישור פטירת חייל, דינו לכל דבר כדין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סטירה שנעשה על פי הפקודה.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תעודה שניתנה על ידי רשם לפי רישום שנעשה על יסוד אישור פטירת</w:t>
                        </w:r>
                      </w:p>
                      <w:p w:rsidR="00A771A0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חייל, דינה לכל דבר כדין תעודה שניתנה על ידי רשם לפי רישום פטירה על פי</w:t>
                        </w:r>
                      </w:p>
                      <w:p w:rsidR="00A771A0" w:rsidRPr="00D01A1F" w:rsidRDefault="00A771A0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הפקודה.</w:t>
                        </w:r>
                      </w:p>
                    </w:tc>
                    <w:tc>
                      <w:tcPr>
                        <w:tcW w:w="885" w:type="pct"/>
                      </w:tcPr>
                      <w:p w:rsidR="00A771A0" w:rsidRPr="00D01A1F" w:rsidRDefault="00A771A0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תוקף הרישום</w:t>
                        </w:r>
                      </w:p>
                    </w:tc>
                  </w:tr>
                </w:tbl>
                <w:p w:rsidR="00A771A0" w:rsidRDefault="00A771A0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A771A0" w:rsidRDefault="00A771A0">
      <w:pPr>
        <w:rPr>
          <w:rtl/>
        </w:rPr>
      </w:pPr>
      <w:r>
        <w:rPr>
          <w:rtl/>
        </w:rPr>
        <w:br w:type="page"/>
      </w:r>
    </w:p>
    <w:p w:rsidR="00A771A0" w:rsidRDefault="00000000">
      <w:pPr>
        <w:rPr>
          <w:rtl/>
        </w:rPr>
      </w:pPr>
      <w:r>
        <w:pict>
          <v:shape id="_x0000_s22538" o:spid="_x0000_s1034" type="#_x0000_t202" style="position:absolute;left:0;text-align:left;margin-left:50pt;margin-top:771.95pt;width:495.35pt;height:30pt;z-index:15;mso-position-horizontal-relative:page;mso-position-vertical-relative:page" stroked="f">
            <v:textbox style="mso-next-textbox:#_x0000_s22538" inset="0,0,0,0">
              <w:txbxContent>
                <w:p w:rsidR="00A771A0" w:rsidRDefault="00A771A0">
                  <w:r>
                    <w:rPr>
                      <w:rtl/>
                    </w:rPr>
                    <w:t>175                                          ספר החוקים 52                       ז' באב התש"י 21.07.1950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39" o:spid="_x0000_s1035" type="#_x0000_t202" style="position:absolute;left:0;text-align:left;margin-left:85.4pt;margin-top:303.6pt;width:67.1pt;height:20.6pt;z-index:14;mso-position-horizontal-relative:page;mso-position-vertical-relative:page" stroked="f">
            <v:textbox style="mso-next-textbox:#_x0000_s22539" inset="0,0,0,0">
              <w:txbxContent>
                <w:p w:rsidR="00A771A0" w:rsidRDefault="00A771A0">
                  <w:pPr>
                    <w:pStyle w:val="OCRStyle3"/>
                    <w:ind w:left="94"/>
                  </w:pPr>
                  <w:r>
                    <w:rPr>
                      <w:rtl/>
                    </w:rPr>
                    <w:t>מספר 52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40" o:spid="_x0000_s1036" type="#_x0000_t202" style="position:absolute;left:0;text-align:left;margin-left:167pt;margin-top:197.85pt;width:107.5pt;height:37.6pt;z-index:13;mso-position-horizontal-relative:page;mso-position-vertical-relative:page" stroked="f">
            <v:textbox style="mso-next-textbox:#_x0000_s22540" inset="0,0,0,0">
              <w:txbxContent>
                <w:p w:rsidR="00A771A0" w:rsidRDefault="00A771A0">
                  <w:pPr>
                    <w:pStyle w:val="OCRStyle3"/>
                    <w:ind w:left="169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771A0" w:rsidRDefault="00A771A0">
                  <w:pPr>
                    <w:pStyle w:val="OCRStyle3"/>
                    <w:ind w:left="522"/>
                  </w:pPr>
                  <w:r>
                    <w:rPr>
                      <w:rtl/>
                    </w:rPr>
                    <w:t>שר הבטחון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41" o:spid="_x0000_s1037" type="#_x0000_t202" style="position:absolute;left:0;text-align:left;margin-left:281.65pt;margin-top:200.65pt;width:98.6pt;height:41.2pt;z-index:12;mso-position-horizontal-relative:page;mso-position-vertical-relative:page" stroked="f">
            <v:textbox style="mso-next-textbox:#_x0000_s22541" inset="0,0,0,0">
              <w:txbxContent>
                <w:p w:rsidR="00A771A0" w:rsidRDefault="00A771A0">
                  <w:pPr>
                    <w:pStyle w:val="OCRStyle3"/>
                    <w:ind w:left="97"/>
                    <w:rPr>
                      <w:rtl/>
                    </w:rPr>
                  </w:pPr>
                  <w:r>
                    <w:rPr>
                      <w:rtl/>
                    </w:rPr>
                    <w:t>דוד בן-גוריון</w:t>
                  </w:r>
                </w:p>
                <w:p w:rsidR="00A771A0" w:rsidRDefault="00A771A0">
                  <w:pPr>
                    <w:pStyle w:val="OCRStyle3"/>
                    <w:ind w:left="34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42" o:spid="_x0000_s1038" type="#_x0000_t202" style="position:absolute;left:0;text-align:left;margin-left:417.85pt;margin-top:230.95pt;width:127.1pt;height:46.75pt;z-index:11;mso-position-horizontal-relative:page;mso-position-vertical-relative:page" stroked="f">
            <v:textbox style="mso-next-textbox:#_x0000_s22542" inset="0,0,0,0">
              <w:txbxContent>
                <w:p w:rsidR="00A771A0" w:rsidRDefault="00A771A0">
                  <w:pPr>
                    <w:pStyle w:val="OCRStyle3"/>
                    <w:ind w:left="346"/>
                    <w:rPr>
                      <w:rtl/>
                    </w:rPr>
                  </w:pPr>
                  <w:r>
                    <w:rPr>
                      <w:rtl/>
                    </w:rPr>
                    <w:t>יוסף שפרינצק</w:t>
                  </w:r>
                </w:p>
                <w:p w:rsidR="00A771A0" w:rsidRDefault="00A771A0">
                  <w:pPr>
                    <w:pStyle w:val="OCRStyle3"/>
                    <w:ind w:left="400"/>
                    <w:rPr>
                      <w:rtl/>
                    </w:rPr>
                  </w:pPr>
                  <w:r>
                    <w:rPr>
                      <w:rtl/>
                    </w:rPr>
                    <w:t>יושב ראש הכנסת</w:t>
                  </w:r>
                </w:p>
                <w:p w:rsidR="00A771A0" w:rsidRDefault="00A771A0">
                  <w:pPr>
                    <w:pStyle w:val="OCRStyle3"/>
                    <w:ind w:left="122"/>
                  </w:pPr>
                  <w:r>
                    <w:rPr>
                      <w:rtl/>
                    </w:rPr>
                    <w:t>ממלא מקום 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2543" o:spid="_x0000_s1039" type="#_x0000_t202" style="position:absolute;left:0;text-align:left;margin-left:99.65pt;margin-top:68pt;width:453.4pt;height:124.55pt;z-index:10;mso-position-horizontal-relative:page;mso-position-vertical-relative:page" stroked="f">
            <v:textbox style="mso-next-textbox:#_x0000_s22543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303"/>
                    <w:gridCol w:w="6941"/>
                  </w:tblGrid>
                  <w:tr w:rsidR="00A771A0" w:rsidRPr="00A771A0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A771A0" w:rsidRPr="00A771A0" w:rsidRDefault="00A771A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סטור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A771A0" w:rsidRDefault="00A771A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6. נרשמה סטירת חייל בפנקס סטירות על יסוד אישור סטירת חייל, יהיה כל אדם</w:t>
                        </w:r>
                      </w:p>
                      <w:p w:rsidR="00A771A0" w:rsidRDefault="00A771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המחוייב, או שהיה מחוייב, על סי הסקודה להודיע על סטירת החייל או למסור</w:t>
                        </w:r>
                      </w:p>
                      <w:p w:rsidR="00A771A0" w:rsidRPr="00A771A0" w:rsidRDefault="00A771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ידיעות על סטירת החייל או לתת תעודה בקשר עם סטירת החייל - סטור מחובתו.</w:t>
                        </w:r>
                      </w:p>
                    </w:tc>
                  </w:tr>
                  <w:tr w:rsidR="00A771A0" w:rsidRPr="00A771A0">
                    <w:trPr>
                      <w:jc w:val="right"/>
                    </w:trPr>
                    <w:tc>
                      <w:tcPr>
                        <w:tcW w:w="790" w:type="pct"/>
                      </w:tcPr>
                      <w:p w:rsidR="00A771A0" w:rsidRPr="00A771A0" w:rsidRDefault="00A771A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210" w:type="pct"/>
                      </w:tcPr>
                      <w:p w:rsidR="00A771A0" w:rsidRDefault="00A771A0">
                        <w:pPr>
                          <w:pStyle w:val="OCRStyle3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 (א) שר הבטחון ממונה על ביצוע חוק זה.</w:t>
                        </w:r>
                      </w:p>
                      <w:p w:rsidR="00A771A0" w:rsidRDefault="00A771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שר הבטחון רשאי, בהתיעצות עם שר הבריאות, להתקין תקנות בכל ענין</w:t>
                        </w:r>
                      </w:p>
                      <w:p w:rsidR="00A771A0" w:rsidRPr="00A771A0" w:rsidRDefault="00A771A0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הנוגע לביצוע של חוק זה.</w:t>
                        </w:r>
                      </w:p>
                    </w:tc>
                  </w:tr>
                </w:tbl>
                <w:p w:rsidR="00A771A0" w:rsidRDefault="00A771A0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827774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27774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8E8695DD-50BF-490B-879C-3BAB62C8AD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827774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D01A1F"/>
    <w:rPr>
      <w:rFonts w:ascii="Arial" w:hAnsi="Arial" w:cs="Arial"/>
      <w:sz w:val="20"/>
      <w:szCs w:val="20"/>
    </w:rPr>
  </w:style>
  <w:style w:type="paragraph" w:customStyle="1" w:styleId="OCRStyle3">
    <w:name w:val="OCR Style #3"/>
    <w:basedOn w:val="a"/>
    <w:rsid w:val="00A771A0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</Words>
  <Characters>20</Characters>
  <Application>Microsoft Office Word</Application>
  <DocSecurity>4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4</cp:revision>
  <dcterms:created xsi:type="dcterms:W3CDTF">2008-04-06T17:42:00Z</dcterms:created>
  <dcterms:modified xsi:type="dcterms:W3CDTF">2008-04-06T17:42:00Z</dcterms:modified>
</cp:coreProperties>
</file>