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F6070" w:rsidRDefault="007F6070">
      <w:pPr>
        <w:rPr>
          <w:rtl/>
        </w:rPr>
      </w:pPr>
    </w:p>
    <w:p w:rsidR="007F607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544" o:spid="_x0000_s1025" type="#_x0000_t202" style="position:absolute;left:0;text-align:left;margin-left:50pt;margin-top:771.95pt;width:495.35pt;height:30pt;z-index:3;mso-position-horizontal-relative:page;mso-position-vertical-relative:page" stroked="f">
            <v:textbox style="mso-next-textbox:#_x0000_s22544" inset="0,0,0,0">
              <w:txbxContent>
                <w:p w:rsidR="000F1EBC" w:rsidRDefault="000F1EBC">
                  <w:r>
                    <w:rPr>
                      <w:rtl/>
                    </w:rPr>
                    <w:t>220                                          ספר החוקים 863                  ט' בסיוון התשל"ז 26.05.1977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45" o:spid="_x0000_s1026" type="#_x0000_t202" style="position:absolute;left:0;text-align:left;margin-left:87.75pt;margin-top:90.8pt;width:468.05pt;height:568.25pt;z-index:2;mso-position-horizontal-relative:page;mso-position-vertical-relative:page" stroked="f">
            <v:textbox style="mso-next-textbox:#_x0000_s2254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92"/>
                    <w:gridCol w:w="1120"/>
                  </w:tblGrid>
                  <w:tr w:rsidR="000F1EBC" w:rsidRPr="007F6070">
                    <w:trPr>
                      <w:jc w:val="right"/>
                    </w:trPr>
                    <w:tc>
                      <w:tcPr>
                        <w:tcW w:w="4342" w:type="pct"/>
                      </w:tcPr>
                      <w:p w:rsidR="000F1EBC" w:rsidRDefault="000F1EBC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1, בחוק זה -</w:t>
                        </w:r>
                      </w:p>
                      <w:p w:rsidR="000F1EBC" w:rsidRDefault="000F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"רכב משומש" - רכב מנועי שנתקיים בו אחד מאלה:</w:t>
                        </w:r>
                      </w:p>
                      <w:p w:rsidR="000F1EBC" w:rsidRDefault="000F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מוצע למכירה לצרכן אחרי שנמכר לפני כן לפחות פעם אחת לצרכן:</w:t>
                        </w:r>
                      </w:p>
                      <w:p w:rsidR="000F1EBC" w:rsidRDefault="000F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נעשה בו שימוש שלושה חדשים לפחות לאחר רישומו לפי פקודת</w:t>
                        </w:r>
                      </w:p>
                      <w:p w:rsidR="000F1EBC" w:rsidRDefault="000F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התעבורה 1;</w:t>
                        </w:r>
                      </w:p>
                      <w:p w:rsidR="000F1EBC" w:rsidRDefault="000F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הופעל בנסיעה לפחות 2000 ק"מ;</w:t>
                        </w:r>
                      </w:p>
                      <w:p w:rsidR="000F1EBC" w:rsidRDefault="000F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"עוסק" - מי שעיסוקו מכירת רכב משומש, בין כעיסוק יחיד ובין כאחד מעיסוקיו, לרבות</w:t>
                        </w:r>
                      </w:p>
                      <w:p w:rsidR="000F1EBC" w:rsidRDefault="000F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שעוסק כאמור כשכיר, כעמיל או כמתווך או בכל דרך כיוצאת באלה:</w:t>
                        </w:r>
                      </w:p>
                      <w:p w:rsidR="000F1EBC" w:rsidRDefault="000F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"תיאור כוזב" - תיאור שניתן בניגוד לסעיף 2 (ה);</w:t>
                        </w:r>
                      </w:p>
                      <w:p w:rsidR="000F1EBC" w:rsidRPr="007F6070" w:rsidRDefault="000F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מונח אחר תהיה המשמעות שיש לו בפקודת התעבורה אם אין כוונה אחרת משתמעת.</w:t>
                        </w:r>
                      </w:p>
                    </w:tc>
                    <w:tc>
                      <w:tcPr>
                        <w:tcW w:w="658" w:type="pct"/>
                      </w:tcPr>
                      <w:p w:rsidR="000F1EBC" w:rsidRPr="007F6070" w:rsidRDefault="000F1E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0F1EBC" w:rsidRPr="007F6070">
                    <w:trPr>
                      <w:jc w:val="right"/>
                    </w:trPr>
                    <w:tc>
                      <w:tcPr>
                        <w:tcW w:w="4342" w:type="pct"/>
                      </w:tcPr>
                      <w:p w:rsidR="000F1EBC" w:rsidRDefault="000F1E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עוסק יציג במובלט, על רכב משומש שהוא מציע למכירה או המוצע למכירה</w:t>
                        </w:r>
                      </w:p>
                      <w:p w:rsidR="000F1EBC" w:rsidRDefault="000F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באמצעותו או שהוא מחזיקו במקום שהוא נוהג למכור רכב משומש, מודעה בכתב שתכלול</w:t>
                        </w:r>
                      </w:p>
                      <w:p w:rsidR="000F1EBC" w:rsidRDefault="000F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היתר -</w:t>
                        </w:r>
                      </w:p>
                      <w:p w:rsidR="000F1EBC" w:rsidRDefault="000F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תוצרו וארץ ייצורו:</w:t>
                        </w:r>
                      </w:p>
                      <w:p w:rsidR="000F1EBC" w:rsidRDefault="000F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הדגם ושנת הייצור;</w:t>
                        </w:r>
                      </w:p>
                      <w:p w:rsidR="000F1EBC" w:rsidRDefault="000F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בעליו הקודמים;</w:t>
                        </w:r>
                      </w:p>
                      <w:p w:rsidR="000F1EBC" w:rsidRDefault="000F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הגבלות על השימוש בו או על העברת הבעלות בו מחמת אי תשלום מכס,</w:t>
                        </w:r>
                      </w:p>
                      <w:p w:rsidR="000F1EBC" w:rsidRDefault="000F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מסים, היטלים או אגרות החלים עליו, או מחמת משכון, שעבוד או עיקול; </w:t>
                        </w:r>
                      </w:p>
                      <w:p w:rsidR="000F1EBC" w:rsidRDefault="000F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השימושים העיקריים שנעשו בו;</w:t>
                        </w:r>
                      </w:p>
                      <w:p w:rsidR="000F1EBC" w:rsidRDefault="000F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התיקונים שבוצעו במנועו ובמכללים בטיחותיים שלו שהוגדרו בתקנות;</w:t>
                        </w:r>
                      </w:p>
                      <w:p w:rsidR="000F1EBC" w:rsidRDefault="000F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מספר הקילומטרים שבהם הופעל;</w:t>
                        </w:r>
                      </w:p>
                      <w:p w:rsidR="000F1EBC" w:rsidRDefault="000F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מידת האחריות לתקינותו שהעוסק מקבל על עצמו.</w:t>
                        </w:r>
                      </w:p>
                      <w:p w:rsidR="000F1EBC" w:rsidRDefault="000F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הפרטים הנדרשים בפסקאות (1) עד (4) לסעיף קטן (א) יהיו לפי הרשום ברשיון</w:t>
                        </w:r>
                      </w:p>
                      <w:p w:rsidR="000F1EBC" w:rsidRDefault="000F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וברשומות רשות הרישוי.</w:t>
                        </w:r>
                      </w:p>
                      <w:p w:rsidR="000F1EBC" w:rsidRDefault="000F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ידע המוכר פרט מן הפרטים הנדרשים בסעיף קטן (א) (1) עד (7) יציין זאת</w:t>
                        </w:r>
                      </w:p>
                      <w:p w:rsidR="000F1EBC" w:rsidRDefault="000F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במפורש במודעתו.</w:t>
                        </w:r>
                      </w:p>
                      <w:p w:rsidR="000F1EBC" w:rsidRDefault="000F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הודיע הקונה לעוסק כי הרכב מיועד לשימוש מיוחד, ימסור לו העוסק מידע</w:t>
                        </w:r>
                      </w:p>
                      <w:p w:rsidR="000F1EBC" w:rsidRDefault="000F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תכונות הרכב שיש לו חשיבות לשימוש האמור.</w:t>
                        </w:r>
                      </w:p>
                      <w:p w:rsidR="000F1EBC" w:rsidRDefault="000F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כל מידע הנדרש לפי סעיפים קטנים (א) או (ד) יינתן במלואו, יהיה נכון ולא</w:t>
                        </w:r>
                      </w:p>
                      <w:p w:rsidR="000F1EBC" w:rsidRPr="007F6070" w:rsidRDefault="000F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בו כדי להטעות.</w:t>
                        </w:r>
                      </w:p>
                    </w:tc>
                    <w:tc>
                      <w:tcPr>
                        <w:tcW w:w="658" w:type="pct"/>
                      </w:tcPr>
                      <w:p w:rsidR="000F1EBC" w:rsidRDefault="000F1E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מטירת פרטים</w:t>
                        </w:r>
                      </w:p>
                      <w:p w:rsidR="000F1EBC" w:rsidRPr="007F6070" w:rsidRDefault="000F1E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רכב משומש</w:t>
                        </w:r>
                      </w:p>
                    </w:tc>
                  </w:tr>
                  <w:tr w:rsidR="000F1EBC" w:rsidRPr="007F6070">
                    <w:trPr>
                      <w:jc w:val="right"/>
                    </w:trPr>
                    <w:tc>
                      <w:tcPr>
                        <w:tcW w:w="4342" w:type="pct"/>
                      </w:tcPr>
                      <w:p w:rsidR="000F1EBC" w:rsidRDefault="000F1E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.(א) עוסק המקבל לרשותו, בחזקת קונה, מתווך או עמיל או כיוצא באלה, רכב</w:t>
                        </w:r>
                      </w:p>
                      <w:p w:rsidR="000F1EBC" w:rsidRDefault="000F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משומש למטרת מכירה, יעשה עם מי שמעמיד את הרכב לרשותו הסכם ככתב שבו מצויינים</w:t>
                        </w:r>
                      </w:p>
                      <w:p w:rsidR="000F1EBC" w:rsidRDefault="000F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הפרטים האמורים בסעיף 2 (א) ו-(ד).</w:t>
                        </w:r>
                      </w:p>
                      <w:p w:rsidR="000F1EBC" w:rsidRDefault="000F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עוסק המוכר רכב משומש יעשה עם הקונה הסכם בכתב ויציין בו, בין היתר,</w:t>
                        </w:r>
                      </w:p>
                      <w:p w:rsidR="000F1EBC" w:rsidRDefault="000F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הפרטים האמורים בסעיף 2 (א) ו-(ד); העתק חתום של ההסכם יימסר לקונה.</w:t>
                        </w:r>
                      </w:p>
                      <w:p w:rsidR="000F1EBC" w:rsidRPr="007F6070" w:rsidRDefault="000F1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טפסים להסכמים כאמור בסעיף זה יכול שייקבעו בתקנות.</w:t>
                        </w:r>
                      </w:p>
                    </w:tc>
                    <w:tc>
                      <w:tcPr>
                        <w:tcW w:w="658" w:type="pct"/>
                      </w:tcPr>
                      <w:p w:rsidR="000F1EBC" w:rsidRPr="007F6070" w:rsidRDefault="000F1E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הסכמים בכתב</w:t>
                        </w:r>
                      </w:p>
                    </w:tc>
                  </w:tr>
                </w:tbl>
                <w:p w:rsidR="000F1EBC" w:rsidRDefault="000F1EB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546" o:spid="_x0000_s1027" type="#_x0000_t202" style="position:absolute;left:0;text-align:left;margin-left:163.95pt;margin-top:63.3pt;width:253.65pt;height:25.75pt;z-index:1;mso-position-horizontal-relative:page;mso-position-vertical-relative:page" stroked="f">
            <v:textbox style="mso-next-textbox:#_x0000_s22546" inset="0,0,0,0">
              <w:txbxContent>
                <w:p w:rsidR="000F1EBC" w:rsidRPr="007F6070" w:rsidRDefault="000F1EBC">
                  <w:pPr>
                    <w:pStyle w:val="OCRStyle1"/>
                    <w:ind w:left="302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המסחר ברכב משומש, תשל"ז-1977*</w:t>
                  </w:r>
                </w:p>
              </w:txbxContent>
            </v:textbox>
            <w10:wrap anchorx="page" anchory="page"/>
          </v:shape>
        </w:pict>
      </w:r>
    </w:p>
    <w:p w:rsidR="000F1EBC" w:rsidRDefault="000F1EBC">
      <w:pPr>
        <w:rPr>
          <w:rtl/>
        </w:rPr>
      </w:pPr>
      <w:r>
        <w:rPr>
          <w:rtl/>
        </w:rPr>
        <w:br w:type="page"/>
      </w:r>
    </w:p>
    <w:p w:rsidR="000F1EBC" w:rsidRDefault="00000000">
      <w:pPr>
        <w:rPr>
          <w:rtl/>
        </w:rPr>
      </w:pPr>
      <w:r>
        <w:pict>
          <v:shape id="_x0000_s22547" o:spid="_x0000_s1028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2547" inset="0,0,0,0">
              <w:txbxContent>
                <w:p w:rsidR="000F1EBC" w:rsidRDefault="000F1EBC">
                  <w:r>
                    <w:rPr>
                      <w:rtl/>
                    </w:rPr>
                    <w:t>221                                          ספר החוקים 863                  ט' בסיוון התשל"ז 26.05.1977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48" o:spid="_x0000_s1029" type="#_x0000_t202" style="position:absolute;left:0;text-align:left;margin-left:354.2pt;margin-top:667.55pt;width:185.55pt;height:62.15pt;z-index:8;mso-position-horizontal-relative:page;mso-position-vertical-relative:page" stroked="f">
            <v:textbox style="mso-next-textbox:#_x0000_s22548" inset="0,0,0,0">
              <w:txbxContent>
                <w:p w:rsidR="000F1EBC" w:rsidRPr="000F1EBC" w:rsidRDefault="000F1EBC">
                  <w:pPr>
                    <w:pStyle w:val="OCRStyle2"/>
                    <w:ind w:left="421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דיני מדינה ישראל, נוסח חדש 10, עמ' 266.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49" o:spid="_x0000_s1030" type="#_x0000_t202" style="position:absolute;left:0;text-align:left;margin-left:180.15pt;margin-top:576.25pt;width:77pt;height:31.5pt;z-index:7;mso-position-horizontal-relative:page;mso-position-vertical-relative:page" stroked="f">
            <v:textbox style="mso-next-textbox:#_x0000_s22549" inset="0,0,0,0">
              <w:txbxContent>
                <w:p w:rsidR="000F1EBC" w:rsidRDefault="000F1EBC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גד יעקבי</w:t>
                  </w:r>
                </w:p>
                <w:p w:rsidR="000F1EBC" w:rsidRDefault="000F1EBC">
                  <w:pPr>
                    <w:pStyle w:val="OCRStyle2"/>
                    <w:ind w:left="205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50" o:spid="_x0000_s1031" type="#_x0000_t202" style="position:absolute;left:0;text-align:left;margin-left:295.2pt;margin-top:576.25pt;width:86.35pt;height:34.05pt;z-index:6;mso-position-horizontal-relative:page;mso-position-vertical-relative:page" stroked="f">
            <v:textbox style="mso-next-textbox:#_x0000_s22550" inset="0,0,0,0">
              <w:txbxContent>
                <w:p w:rsidR="000F1EBC" w:rsidRDefault="000F1EBC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F1EBC" w:rsidRDefault="000F1EBC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51" o:spid="_x0000_s1032" type="#_x0000_t202" style="position:absolute;left:0;text-align:left;margin-left:416.2pt;margin-top:597.05pt;width:101.2pt;height:36.45pt;z-index:5;mso-position-horizontal-relative:page;mso-position-vertical-relative:page" stroked="f">
            <v:textbox style="mso-next-textbox:#_x0000_s22551" inset="0,0,0,0">
              <w:txbxContent>
                <w:p w:rsidR="000F1EBC" w:rsidRDefault="000F1EBC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0F1EBC" w:rsidRDefault="000F1EBC">
                  <w:pPr>
                    <w:pStyle w:val="OCRStyle2"/>
                    <w:ind w:left="3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52" o:spid="_x0000_s1033" type="#_x0000_t202" style="position:absolute;left:0;text-align:left;margin-left:85.7pt;margin-top:63.45pt;width:454.8pt;height:504.7pt;z-index:4;mso-position-horizontal-relative:page;mso-position-vertical-relative:page" stroked="f">
            <v:textbox style="mso-next-textbox:#_x0000_s2255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1"/>
                    <w:gridCol w:w="7048"/>
                  </w:tblGrid>
                  <w:tr w:rsidR="000F1EBC" w:rsidRPr="000F1EBC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0F1EBC" w:rsidRPr="000F1EBC" w:rsidRDefault="000F1E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0F1EBC" w:rsidRDefault="000F1E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(א) עוסק שהפר הוראה מהוראות סעיפים 2 ו-3, דינו - מאסר שנה או קנס</w:t>
                        </w:r>
                      </w:p>
                      <w:p w:rsidR="000F1EBC" w:rsidRDefault="000F1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250,000 לירות.</w:t>
                        </w:r>
                      </w:p>
                      <w:p w:rsidR="000F1EBC" w:rsidRDefault="000F1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המעמיד לרשות עוסק רכב למטרת מכירה ומוסר לו פרט מהפרטים האמורים</w:t>
                        </w:r>
                      </w:p>
                      <w:p w:rsidR="000F1EBC" w:rsidRDefault="000F1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 (א) ו-(ד) שהוא כוזב או מטעה, דינו - מאסר ששה חדשים או קנס 100,000</w:t>
                        </w:r>
                      </w:p>
                      <w:p w:rsidR="000F1EBC" w:rsidRDefault="000F1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לירות.</w:t>
                        </w:r>
                      </w:p>
                      <w:p w:rsidR="000F1EBC" w:rsidRDefault="000F1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תהא זו הגנה טובה לנאשם אם יוכיח שלא ידע ולא היה עליו לדעת פרט מן</w:t>
                        </w:r>
                      </w:p>
                      <w:p w:rsidR="000F1EBC" w:rsidRPr="000F1EBC" w:rsidRDefault="000F1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הפרטים האמורים כסעיף 2 או את נכונותו.</w:t>
                        </w:r>
                      </w:p>
                    </w:tc>
                  </w:tr>
                  <w:tr w:rsidR="000F1EBC" w:rsidRPr="000F1EBC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0F1EBC" w:rsidRPr="000F1EBC" w:rsidRDefault="000F1E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אמצעים נוספים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0F1EBC" w:rsidRDefault="000F1E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.בית המשפט המרשיע עוסק על עבירה לפי חוק זה רשאי, בנוסף לכל עונש אחר, לבטל</w:t>
                        </w:r>
                      </w:p>
                      <w:p w:rsidR="000F1EBC" w:rsidRPr="000F1EBC" w:rsidRDefault="000F1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רשיונו לפי חוק אחר או להתלותו, ולצוות על סגירת מקום עסקו לתקופה שיקבע.</w:t>
                        </w:r>
                      </w:p>
                    </w:tc>
                  </w:tr>
                  <w:tr w:rsidR="000F1EBC" w:rsidRPr="000F1EBC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0F1EBC" w:rsidRPr="000F1EBC" w:rsidRDefault="000F1E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עסקה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0F1EBC" w:rsidRDefault="000F1E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נמכר רכב משומש על יסוד תיאור כוזב לענין פסקאות (2) עד (7) לסעיף 2 (א),</w:t>
                        </w:r>
                      </w:p>
                      <w:p w:rsidR="000F1EBC" w:rsidRDefault="000F1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והכזב היה מהותי בנסיבות הענין, רשאי הקונה, תוך ארבעה עשר יום מיום המכירה, לבטל</w:t>
                        </w:r>
                      </w:p>
                      <w:p w:rsidR="000F1EBC" w:rsidRDefault="000F1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המכר כהודעה בכתב למוכר: בית המשפט רשאי, מטעמים מיוחדים, לבטל את המכר</w:t>
                        </w:r>
                      </w:p>
                      <w:p w:rsidR="000F1EBC" w:rsidRDefault="000F1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אחרי התקופה האמורה.</w:t>
                        </w:r>
                      </w:p>
                      <w:p w:rsidR="000F1EBC" w:rsidRDefault="000F1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בוטל המכר כאמור בסעיף קטן (א) יחזיר המוכר לקונה תוך שבעה ימים מיום</w:t>
                        </w:r>
                      </w:p>
                      <w:p w:rsidR="000F1EBC" w:rsidRDefault="000F1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הודעה על הביטול את התמורה המלאה, והקונה יחזיר למוכר את הרכב: עשה הקונה</w:t>
                        </w:r>
                      </w:p>
                      <w:p w:rsidR="000F1EBC" w:rsidRDefault="000F1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בינתיים שימוש ברכב, אשר הפחית באופן ניכר מערכו או גרם לו נזק, רשאי המוכר לנכות</w:t>
                        </w:r>
                      </w:p>
                      <w:p w:rsidR="000F1EBC" w:rsidRPr="000F1EBC" w:rsidRDefault="000F1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התמורה המוחזרת את הסכום שבו פחת שווי הרכב לעומת שוויו בעת המכירה.</w:t>
                        </w:r>
                      </w:p>
                    </w:tc>
                  </w:tr>
                  <w:tr w:rsidR="000F1EBC" w:rsidRPr="000F1EBC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0F1EBC" w:rsidRPr="000F1EBC" w:rsidRDefault="000F1E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נטל הראיה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0F1EBC" w:rsidRDefault="000F1E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היה תיאור כוזב במודעה כאמור בסעיף 2 (א), או פורסם תיאור כוזב בפרסום שניתן</w:t>
                        </w:r>
                      </w:p>
                      <w:p w:rsidR="000F1EBC" w:rsidRPr="000F1EBC" w:rsidRDefault="000F1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לייחסו לעוסק - על העוסק הראיה שלא הוא נתן את התיאור.</w:t>
                        </w:r>
                      </w:p>
                    </w:tc>
                  </w:tr>
                  <w:tr w:rsidR="000F1EBC" w:rsidRPr="000F1EBC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0F1EBC" w:rsidRPr="000F1EBC" w:rsidRDefault="000F1E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0F1EBC" w:rsidRDefault="000F1E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הנפגע מעבירה על חוק זה רשאי לתבוע פיצויים על הנזק שנגרם לו: דין המעשה</w:t>
                        </w:r>
                      </w:p>
                      <w:p w:rsidR="000F1EBC" w:rsidRPr="000F1EBC" w:rsidRDefault="000F1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המחדל כדין עוולה לפי פקודת הנזיקין ננוסח חדש] .2</w:t>
                        </w:r>
                      </w:p>
                    </w:tc>
                  </w:tr>
                  <w:tr w:rsidR="000F1EBC" w:rsidRPr="000F1EBC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0F1EBC" w:rsidRPr="000F1EBC" w:rsidRDefault="000F1E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תרופות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0F1EBC" w:rsidRPr="000F1EBC" w:rsidRDefault="000F1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חוק זה אינו גורע מזכות הקונה הניתנת לו לפי כל דין.</w:t>
                        </w:r>
                      </w:p>
                    </w:tc>
                  </w:tr>
                  <w:tr w:rsidR="000F1EBC" w:rsidRPr="000F1EBC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0F1EBC" w:rsidRPr="000F1EBC" w:rsidRDefault="000F1E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על המדיני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0F1EBC" w:rsidRPr="000F1EBC" w:rsidRDefault="000F1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חוק זה יחול על המדינה.</w:t>
                        </w:r>
                      </w:p>
                    </w:tc>
                  </w:tr>
                  <w:tr w:rsidR="000F1EBC" w:rsidRPr="000F1EBC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0F1EBC" w:rsidRPr="000F1EBC" w:rsidRDefault="000F1E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0F1EBC" w:rsidRDefault="000F1E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שר התחבורה ממונה על ביצוע חוק זה, והוא רשאי, באישור ועדת הכלכלה של</w:t>
                        </w:r>
                      </w:p>
                      <w:p w:rsidR="000F1EBC" w:rsidRPr="000F1EBC" w:rsidRDefault="000F1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להתקין תקנות בכל ענין הנוגע לביצועו.</w:t>
                        </w:r>
                      </w:p>
                    </w:tc>
                  </w:tr>
                  <w:tr w:rsidR="000F1EBC" w:rsidRPr="000F1EBC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0F1EBC" w:rsidRPr="000F1EBC" w:rsidRDefault="000F1E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תהילה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0F1EBC" w:rsidRPr="000F1EBC" w:rsidRDefault="000F1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תחילתו של חוק זה ביום כ' בחשון תשל"ח (1 בנובמבר 1977).</w:t>
                        </w:r>
                      </w:p>
                    </w:tc>
                  </w:tr>
                  <w:tr w:rsidR="000F1EBC" w:rsidRPr="000F1EBC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0F1EBC" w:rsidRPr="000F1EBC" w:rsidRDefault="000F1E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הוראת. מעבר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0F1EBC" w:rsidRDefault="000F1E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הוראות חוק זה לא יחולו לגבי רכב משומש שהעוסק קיבל לרשותו לפני תחילת חוק</w:t>
                        </w:r>
                      </w:p>
                      <w:p w:rsidR="000F1EBC" w:rsidRPr="000F1EBC" w:rsidRDefault="000F1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</w:tr>
                </w:tbl>
                <w:p w:rsidR="000F1EBC" w:rsidRDefault="000F1EB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F607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B1D1868-E46A-402E-94EC-3A5530B9E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F6070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0F1EBC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2008-04-06T23:10:00Z</dcterms:created>
  <dcterms:modified xsi:type="dcterms:W3CDTF">2008-04-06T23:10:00Z</dcterms:modified>
</cp:coreProperties>
</file>