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1110" w:rsidRDefault="007F1110">
      <w:pPr>
        <w:rPr>
          <w:rtl/>
        </w:rPr>
      </w:pPr>
    </w:p>
    <w:p w:rsidR="007F11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560" inset="0,0,0,0">
              <w:txbxContent>
                <w:p w:rsidR="007F1110" w:rsidRDefault="007F1110">
                  <w:r>
                    <w:rPr>
                      <w:rtl/>
                    </w:rPr>
                    <w:t>201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1" o:spid="_x0000_s1026" type="#_x0000_t202" style="position:absolute;left:0;text-align:left;margin-left:146.05pt;margin-top:367.9pt;width:388.1pt;height:141.35pt;z-index:6;mso-position-horizontal-relative:page;mso-position-vertical-relative:page" stroked="f">
            <v:textbox style="mso-next-textbox:#_x0000_s22561" inset="0,0,0,0">
              <w:txbxContent>
                <w:p w:rsidR="007F1110" w:rsidRDefault="007F111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בתמול תשל''ג (17 ביולי 1973); הצעת החוק ודברי הסבר פורסמו בה"ח 1009/ תשל"ג/</w:t>
                  </w:r>
                </w:p>
                <w:p w:rsidR="007F1110" w:rsidRDefault="007F1110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400.</w:t>
                  </w:r>
                </w:p>
                <w:p w:rsidR="007F1110" w:rsidRPr="007F1110" w:rsidRDefault="007F1110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חדקו 15/ עמי 320.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2" o:spid="_x0000_s1027" type="#_x0000_t202" style="position:absolute;left:0;text-align:left;margin-left:164.85pt;margin-top:292.25pt;width:96.45pt;height:33.45pt;z-index:5;mso-position-horizontal-relative:page;mso-position-vertical-relative:page" stroked="f">
            <v:textbox style="mso-next-textbox:#_x0000_s22562" inset="0,0,0,0">
              <w:txbxContent>
                <w:p w:rsidR="007F1110" w:rsidRDefault="007F111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F1110" w:rsidRDefault="007F1110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3" o:spid="_x0000_s1028" type="#_x0000_t202" style="position:absolute;left:0;text-align:left;margin-left:292.4pt;margin-top:292.25pt;width:98pt;height:36.05pt;z-index:4;mso-position-horizontal-relative:page;mso-position-vertical-relative:page" stroked="f">
            <v:textbox style="mso-next-textbox:#_x0000_s22563" inset="0,0,0,0">
              <w:txbxContent>
                <w:p w:rsidR="007F1110" w:rsidRDefault="007F111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F1110" w:rsidRDefault="007F1110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4" o:spid="_x0000_s1029" type="#_x0000_t202" style="position:absolute;left:0;text-align:left;margin-left:443.05pt;margin-top:325.7pt;width:95.45pt;height:37.05pt;z-index:3;mso-position-horizontal-relative:page;mso-position-vertical-relative:page" stroked="f">
            <v:textbox style="mso-next-textbox:#_x0000_s22564" inset="0,0,0,0">
              <w:txbxContent>
                <w:p w:rsidR="007F1110" w:rsidRDefault="007F1110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F1110" w:rsidRDefault="007F111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65" o:spid="_x0000_s1030" type="#_x0000_t202" style="position:absolute;left:0;text-align:left;margin-left:83.1pt;margin-top:130.3pt;width:450.25pt;height:152.45pt;z-index:2;mso-position-horizontal-relative:page;mso-position-vertical-relative:page" stroked="f">
            <v:textbox style="mso-next-textbox:#_x0000_s225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949"/>
                  </w:tblGrid>
                  <w:tr w:rsidR="007F1110" w:rsidRPr="007F111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F1110" w:rsidRPr="007F1110" w:rsidRDefault="007F11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7F1110" w:rsidRDefault="007F11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כסעיף 19 לפקודת ביטוח רככ מנועי (סיכוני צד שלישי) נגוסח חדש}, תש"ל-</w:t>
                        </w:r>
                      </w:p>
                      <w:p w:rsidR="007F1110" w:rsidRDefault="007F1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1(להלן - הפקודה), במקום "והכל בכפוף לסעיפים 22 עד 26* יבוא "והכל בכפוף</w:t>
                        </w:r>
                      </w:p>
                      <w:p w:rsidR="007F1110" w:rsidRPr="007F1110" w:rsidRDefault="007F1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22 עד 24".</w:t>
                        </w:r>
                      </w:p>
                    </w:tc>
                  </w:tr>
                  <w:tr w:rsidR="007F1110" w:rsidRPr="007F111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F1110" w:rsidRPr="007F1110" w:rsidRDefault="007F11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7F1110" w:rsidRDefault="007F11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24 לפקודה, במקום הסיפה החל כמלים "אולם אם היתה סיכת הביטול" יבוא</w:t>
                        </w:r>
                      </w:p>
                      <w:p w:rsidR="007F1110" w:rsidRDefault="007F1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לא יהיה לביטול תוקף כלפי הניזוק או שאיריו אלא כעבור עשרים ואחד יום לאחר</w:t>
                        </w:r>
                      </w:p>
                      <w:p w:rsidR="007F1110" w:rsidRDefault="007F1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לבעל הפוליסה הודעה בכתב על הביטול; ניתנה ההודעה בדואר רשום עם אישור</w:t>
                        </w:r>
                      </w:p>
                      <w:p w:rsidR="007F1110" w:rsidRPr="007F1110" w:rsidRDefault="007F1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מסירה, יראו את התאריך המסומן באישור המסירה כתאריך מתן ההודעה".</w:t>
                        </w:r>
                      </w:p>
                    </w:tc>
                  </w:tr>
                  <w:tr w:rsidR="007F1110" w:rsidRPr="007F111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F1110" w:rsidRDefault="007F11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7F1110" w:rsidRPr="007F1110" w:rsidRDefault="007F11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ו-26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7F1110" w:rsidRPr="007F1110" w:rsidRDefault="007F1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סעיפים 25 ו-26 לפקודה - בטלים.</w:t>
                        </w:r>
                      </w:p>
                    </w:tc>
                  </w:tr>
                </w:tbl>
                <w:p w:rsidR="007F1110" w:rsidRDefault="007F11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66" o:spid="_x0000_s1031" type="#_x0000_t202" style="position:absolute;left:0;text-align:left;margin-left:142.5pt;margin-top:97.6pt;width:389.05pt;height:32.65pt;z-index:1;mso-position-horizontal-relative:page;mso-position-vertical-relative:page" stroked="f">
            <v:textbox style="mso-next-textbox:#_x0000_s22566" inset="0,0,0,0">
              <w:txbxContent>
                <w:p w:rsidR="007F1110" w:rsidRPr="007F1110" w:rsidRDefault="007F1110">
                  <w:pPr>
                    <w:pStyle w:val="OCRStyle1"/>
                    <w:ind w:left="1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ביטוח רכב מנועי (סיכוני צד שלישי),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11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87F1CC-FAAE-482A-B4DD-62BCD7A8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111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2008-04-07T11:49:00Z</dcterms:modified>
</cp:coreProperties>
</file>