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19B5" w:rsidRDefault="003D19B5">
      <w:pPr>
        <w:rPr>
          <w:rtl/>
        </w:rPr>
      </w:pPr>
    </w:p>
    <w:p w:rsidR="003D19B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71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712" inset="0,0,0,0">
              <w:txbxContent>
                <w:p w:rsidR="00BC3383" w:rsidRDefault="00BC3383">
                  <w:r>
                    <w:rPr>
                      <w:rtl/>
                    </w:rPr>
                    <w:t>96                                           ספר החוקים 594                   ט"ז בניסן התש"ל 22.04.1970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13" o:spid="_x0000_s1026" type="#_x0000_t202" style="position:absolute;left:0;text-align:left;margin-left:107.9pt;margin-top:648.9pt;width:375.4pt;height:91.3pt;z-index:3;mso-wrap-style:none;mso-position-horizontal-relative:page;mso-position-vertical-relative:page" stroked="f">
            <v:textbox style="mso-next-textbox:#_x0000_s22713" inset="0,0,0,0">
              <w:txbxContent>
                <w:p w:rsidR="00BC3383" w:rsidRDefault="00BC3383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בניסן תש"ל (13 באפריל 1970); הצעת החוק ודברי הסבר פורסמו בה"ח 853, תשכ"ט,</w:t>
                  </w:r>
                </w:p>
                <w:p w:rsidR="00BC3383" w:rsidRDefault="00BC3383">
                  <w:pPr>
                    <w:pStyle w:val="OCRStyle1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356.</w:t>
                  </w:r>
                </w:p>
                <w:p w:rsidR="00BC3383" w:rsidRDefault="00BC3383">
                  <w:pPr>
                    <w:pStyle w:val="OCRStyle1"/>
                    <w:ind w:left="1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 פרק ק''י/ עמ' 1102; ס"ח תש"ך, עמ' 3; ס"ח תשכ"ד, עמ' 104.</w:t>
                  </w:r>
                </w:p>
                <w:p w:rsidR="00BC3383" w:rsidRPr="003D19B5" w:rsidRDefault="00BC3383">
                  <w:pPr>
                    <w:pStyle w:val="OCRStyle1"/>
                    <w:ind w:left="1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תשי''ב, עמ' .354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14" o:spid="_x0000_s1027" type="#_x0000_t202" style="position:absolute;left:0;text-align:left;margin-left:89.05pt;margin-top:102.2pt;width:478.55pt;height:538.95pt;z-index:2;mso-wrap-style:none;mso-position-horizontal-relative:page;mso-position-vertical-relative:page" stroked="f">
            <v:textbox style="mso-next-textbox:#_x0000_s22714" inset="0,0,0,0">
              <w:txbxContent>
                <w:tbl>
                  <w:tblPr>
                    <w:tblW w:w="51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16"/>
                    <w:gridCol w:w="1213"/>
                    <w:gridCol w:w="1375"/>
                  </w:tblGrid>
                  <w:tr w:rsidR="00BC3383" w:rsidRPr="003D19B5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BC3383" w:rsidRDefault="00BC338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13 ב לפקודת הרוקחים 1 (להלן - הפקודה), המלים "אולם אין בהוראה זאת</w:t>
                        </w:r>
                      </w:p>
                      <w:p w:rsidR="00BC3383" w:rsidRPr="003D19B5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למנוע חידושם של רשיונות לפי סעיף 14" - יימחקו.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BC3383" w:rsidRPr="003D19B5" w:rsidRDefault="00BC33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13ב</w:t>
                        </w:r>
                      </w:p>
                    </w:tc>
                  </w:tr>
                  <w:tr w:rsidR="00BC3383" w:rsidRPr="003D19B5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BC3383" w:rsidRPr="003D19B5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14 לפקודה יבוא:</w:t>
                        </w:r>
                      </w:p>
                    </w:tc>
                    <w:tc>
                      <w:tcPr>
                        <w:tcW w:w="790" w:type="pct"/>
                      </w:tcPr>
                      <w:p w:rsidR="00BC3383" w:rsidRPr="003D19B5" w:rsidRDefault="00BC33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14</w:t>
                        </w:r>
                      </w:p>
                    </w:tc>
                  </w:tr>
                  <w:tr w:rsidR="00BC3383">
                    <w:trPr>
                      <w:jc w:val="right"/>
                    </w:trPr>
                    <w:tc>
                      <w:tcPr>
                        <w:tcW w:w="3513" w:type="pct"/>
                      </w:tcPr>
                      <w:p w:rsidR="00BC3383" w:rsidRDefault="00BC33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על אף התנאי הנקוב כסעיף 13 (ג), רשאי המנהל לתת רשיון</w:t>
                        </w:r>
                      </w:p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 לשמש כעוזר רוקח למי שממלא אחרי התנאים האחרים הנקובים</w:t>
                        </w:r>
                      </w:p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13 והוא בעל רשיון לישיבת ארעי בישראל כמשמעותו בחוק</w:t>
                        </w:r>
                      </w:p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הכניסה לישראל, תשי"ב-1952 2.</w:t>
                        </w:r>
                      </w:p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רשיון זמני יינתן לתקופה שלא תעלה על שנה אחת, ורשאי</w:t>
                        </w:r>
                      </w:p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להאריכו מדי פעם לתקופה נוספת שלא תעלה על שנה אחת,</w:t>
                        </w:r>
                      </w:p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שגמר תקפו של רשיון לא יהיה מאוחר מתום תקפו של הרשיון</w:t>
                        </w:r>
                      </w:p>
                      <w:p w:rsidR="00BC3383" w:rsidRPr="003D19B5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לישיבת הארעי."</w:t>
                        </w:r>
                      </w:p>
                    </w:tc>
                    <w:tc>
                      <w:tcPr>
                        <w:tcW w:w="697" w:type="pct"/>
                      </w:tcPr>
                      <w:p w:rsidR="00BC3383" w:rsidRDefault="00BC33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''רשיון זמני</w:t>
                        </w:r>
                      </w:p>
                      <w:p w:rsidR="00BC3383" w:rsidRPr="003D19B5" w:rsidRDefault="00BC33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לעוזר רוקח</w:t>
                        </w:r>
                      </w:p>
                    </w:tc>
                    <w:tc>
                      <w:tcPr>
                        <w:tcW w:w="790" w:type="pct"/>
                      </w:tcPr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C3383" w:rsidRPr="003D19B5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BC3383" w:rsidRDefault="00BC33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.בסעיף 20א לפקודה, בסופו, יבוא:</w:t>
                        </w:r>
                      </w:p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"ולענין זה יראו תלמיד בית ספר אוניברסיטאי לרוקחות המתמחה בבית</w:t>
                        </w:r>
                      </w:p>
                      <w:p w:rsidR="00BC3383" w:rsidRPr="003D19B5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מרקחת ושאושר כמתמחה על ידי המנהל כאילו היה עוזר רוקח'/</w:t>
                        </w:r>
                      </w:p>
                    </w:tc>
                    <w:tc>
                      <w:tcPr>
                        <w:tcW w:w="790" w:type="pct"/>
                      </w:tcPr>
                      <w:p w:rsidR="00BC3383" w:rsidRPr="003D19B5" w:rsidRDefault="00BC33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20א</w:t>
                        </w:r>
                      </w:p>
                    </w:tc>
                  </w:tr>
                  <w:tr w:rsidR="00BC3383" w:rsidRPr="003D19B5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BC3383" w:rsidRPr="003D19B5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בסעיף 46 לפקודה, אחרי "פקודה זו" יבוא "או תקנה שהותקנה על פיה'/</w:t>
                        </w:r>
                      </w:p>
                    </w:tc>
                    <w:tc>
                      <w:tcPr>
                        <w:tcW w:w="790" w:type="pct"/>
                      </w:tcPr>
                      <w:p w:rsidR="00BC3383" w:rsidRPr="003D19B5" w:rsidRDefault="00BC33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46</w:t>
                        </w:r>
                      </w:p>
                    </w:tc>
                  </w:tr>
                  <w:tr w:rsidR="00BC3383" w:rsidRPr="003D19B5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BC3383" w:rsidRPr="003D19B5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.(א) במקום סעיף 48 לפקודה יבוא:</w:t>
                        </w:r>
                      </w:p>
                    </w:tc>
                    <w:tc>
                      <w:tcPr>
                        <w:tcW w:w="790" w:type="pct"/>
                      </w:tcPr>
                      <w:p w:rsidR="00BC3383" w:rsidRPr="003D19B5" w:rsidRDefault="00BC33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48</w:t>
                        </w:r>
                      </w:p>
                    </w:tc>
                  </w:tr>
                  <w:tr w:rsidR="00BC3383">
                    <w:trPr>
                      <w:jc w:val="right"/>
                    </w:trPr>
                    <w:tc>
                      <w:tcPr>
                        <w:tcW w:w="3513" w:type="pct"/>
                      </w:tcPr>
                      <w:p w:rsidR="00BC3383" w:rsidRDefault="00BC33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(א) לא יימכרו בבתי מרקחת תרופות, תרכיבים ונסיובים במכירה</w:t>
                        </w:r>
                      </w:p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קמעונית, אלא במחירים אחידים כפי שנקבעו על ידי היצרנים או היבו-</w:t>
                        </w:r>
                      </w:p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אנים, הכל לפי הענין, במחירונים שאושרו על ידי שר הבריאות או מי</w:t>
                        </w:r>
                      </w:p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שהשר הסמיכו לכך; על גבי כל מחירון יצויין מספר האישור ויום הינתנו.</w:t>
                        </w:r>
                      </w:p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הבריאות או מי שהשר הסמיכו לכך רשאי, בכל עת,</w:t>
                        </w:r>
                      </w:p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אישור מחירו של פריט שבמחירון, ומשעשה כן, יודיע על כך למי</w:t>
                        </w:r>
                      </w:p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לו האישור לפי סעיף קטן (א) או לחליפו; ביטול האישור ייכנס</w:t>
                        </w:r>
                      </w:p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לתקפו בתום שלושים יום מהיום שבו נמסרה ההודעה כאמור אלא אם</w:t>
                        </w:r>
                      </w:p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השר או מי שהשר הסמיכו לכך תקופה ארוכה יותר לכניסתו לתוקף.</w:t>
                        </w:r>
                      </w:p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קביעת מחירים אחידים במחירונים, אישורם, שינוים ובי-</w:t>
                        </w:r>
                      </w:p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טולם אינם טעונים פרסום ברשומות; אולם מי שניתנה לו הודעה על</w:t>
                        </w:r>
                      </w:p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אישור כאמור בסעיף קטן (ב) יביא את דבר הביטול ומועד כניסתו</w:t>
                        </w:r>
                      </w:p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לתוקף לידיעת כל רוקח אחראי של בית מרקחת, בדרך שעליה הורה שר</w:t>
                        </w:r>
                      </w:p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או מי שהשר הסמיכו לכך, תוך עשרה ימים מהיום שבו נמסרה</w:t>
                        </w:r>
                      </w:p>
                      <w:p w:rsidR="00BC3383" w:rsidRPr="003D19B5" w:rsidRDefault="00BC3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ההודעה על ביטול האישור.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BC3383" w:rsidRDefault="00BC33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''מחירים</w:t>
                        </w:r>
                      </w:p>
                      <w:p w:rsidR="00BC3383" w:rsidRPr="003D19B5" w:rsidRDefault="00BC33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אחידים</w:t>
                        </w:r>
                      </w:p>
                    </w:tc>
                    <w:tc>
                      <w:tcPr>
                        <w:tcW w:w="790" w:type="pct"/>
                      </w:tcPr>
                      <w:p w:rsidR="00BC3383" w:rsidRDefault="00BC33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C3383" w:rsidRDefault="00BC33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715" o:spid="_x0000_s1028" type="#_x0000_t202" style="position:absolute;left:0;text-align:left;margin-left:152.6pt;margin-top:71.3pt;width:288.5pt;height:26.75pt;z-index:1;mso-wrap-style:none;mso-position-horizontal-relative:page;mso-position-vertical-relative:page" stroked="f">
            <v:textbox style="mso-next-textbox:#_x0000_s22715" inset="0,0,0,0">
              <w:txbxContent>
                <w:p w:rsidR="00BC3383" w:rsidRPr="003D19B5" w:rsidRDefault="00BC3383">
                  <w:pPr>
                    <w:pStyle w:val="OCRStyle1"/>
                    <w:ind w:left="19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הרוקחים (מס' 3), תש"ל-1970*</w:t>
                  </w:r>
                </w:p>
              </w:txbxContent>
            </v:textbox>
            <w10:wrap anchorx="page" anchory="page"/>
          </v:shape>
        </w:pict>
      </w:r>
    </w:p>
    <w:p w:rsidR="005A3695" w:rsidRDefault="005A3695">
      <w:pPr>
        <w:rPr>
          <w:rtl/>
        </w:rPr>
      </w:pPr>
      <w:r>
        <w:rPr>
          <w:rtl/>
        </w:rPr>
        <w:br w:type="page"/>
      </w:r>
    </w:p>
    <w:p w:rsidR="005A3695" w:rsidRDefault="00000000">
      <w:pPr>
        <w:rPr>
          <w:rtl/>
        </w:rPr>
      </w:pPr>
      <w:r>
        <w:pict>
          <v:shape id="_x0000_s2271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2716" inset="0,0,0,0">
              <w:txbxContent>
                <w:p w:rsidR="00BC3383" w:rsidRDefault="00BC3383">
                  <w:r>
                    <w:rPr>
                      <w:rtl/>
                    </w:rPr>
                    <w:t>97                                           ספר החוקים 594                   ט"ז בניסן התש"ל 22.04.1970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17" o:spid="_x0000_s1030" type="#_x0000_t202" style="position:absolute;left:0;text-align:left;margin-left:384.8pt;margin-top:706.35pt;width:178.2pt;height:35.45pt;z-index:9;mso-wrap-style:none;mso-position-horizontal-relative:page;mso-position-vertical-relative:page" stroked="f">
            <v:textbox style="mso-next-textbox:#_x0000_s22717" inset="0,0,0,0">
              <w:txbxContent>
                <w:p w:rsidR="00BC3383" w:rsidRDefault="00BC338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2718" o:spid="_x0000_s1031" type="#_x0000_t202" style="position:absolute;left:0;text-align:left;margin-left:192.75pt;margin-top:329.4pt;width:86.15pt;height:37.05pt;z-index:8;mso-wrap-style:none;mso-position-horizontal-relative:page;mso-position-vertical-relative:page" stroked="f">
            <v:textbox style="mso-next-textbox:#_x0000_s22718" inset="0,0,0,0">
              <w:txbxContent>
                <w:p w:rsidR="00BC3383" w:rsidRDefault="00BC3383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חיים גבתי</w:t>
                  </w:r>
                </w:p>
                <w:p w:rsidR="00BC3383" w:rsidRDefault="00BC3383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19" o:spid="_x0000_s1032" type="#_x0000_t202" style="position:absolute;left:0;text-align:left;margin-left:306.4pt;margin-top:329.4pt;width:100pt;height:33.65pt;z-index:7;mso-wrap-style:none;mso-position-horizontal-relative:page;mso-position-vertical-relative:page" stroked="f">
            <v:textbox style="mso-next-textbox:#_x0000_s22719" inset="0,0,0,0">
              <w:txbxContent>
                <w:p w:rsidR="00BC3383" w:rsidRDefault="00BC3383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C3383" w:rsidRDefault="00BC3383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20" o:spid="_x0000_s1033" type="#_x0000_t202" style="position:absolute;left:0;text-align:left;margin-left:431.35pt;margin-top:357.9pt;width:127.3pt;height:41.2pt;z-index:6;mso-wrap-style:none;mso-position-horizontal-relative:page;mso-position-vertical-relative:page" stroked="f">
            <v:textbox style="mso-next-textbox:#_x0000_s22720" inset="0,0,0,0">
              <w:txbxContent>
                <w:p w:rsidR="00BC3383" w:rsidRDefault="00BC3383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C3383" w:rsidRDefault="00BC3383">
                  <w:pPr>
                    <w:pStyle w:val="OCRStyle2"/>
                    <w:ind w:left="6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21" o:spid="_x0000_s1034" type="#_x0000_t202" style="position:absolute;left:0;text-align:left;margin-left:156.75pt;margin-top:75.55pt;width:389.05pt;height:237.6pt;z-index:5;mso-wrap-style:none;mso-position-horizontal-relative:page;mso-position-vertical-relative:page" stroked="f">
            <v:textbox style="mso-next-textbox:#_x0000_s22721" inset="0,0,0,0">
              <w:txbxContent>
                <w:p w:rsidR="00BC3383" w:rsidRDefault="00BC3383">
                  <w:pPr>
                    <w:pStyle w:val="OCRStyle2"/>
                    <w:ind w:left="1706"/>
                    <w:rPr>
                      <w:rtl/>
                    </w:rPr>
                  </w:pPr>
                  <w:r>
                    <w:rPr>
                      <w:rtl/>
                    </w:rPr>
                    <w:t>(ד) רוקח אחראי של בית מרקחת ימציא לעיונו של כל דורש</w:t>
                  </w:r>
                </w:p>
                <w:p w:rsidR="00BC3383" w:rsidRDefault="00BC3383">
                  <w:pPr>
                    <w:pStyle w:val="OCRStyle2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מחירונים מעודכנים של התרופות, התרכיבים והנסיובים הנמכרים בבית</w:t>
                  </w:r>
                </w:p>
                <w:p w:rsidR="00BC3383" w:rsidRDefault="00BC3383">
                  <w:pPr>
                    <w:pStyle w:val="OCRStyle2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המרקחת.</w:t>
                  </w:r>
                </w:p>
                <w:p w:rsidR="00BC3383" w:rsidRDefault="00BC3383">
                  <w:pPr>
                    <w:pStyle w:val="OCRStyle2"/>
                    <w:ind w:left="1699"/>
                    <w:rPr>
                      <w:rtl/>
                    </w:rPr>
                  </w:pPr>
                  <w:r>
                    <w:rPr>
                      <w:rtl/>
                    </w:rPr>
                    <w:t xml:space="preserve">(ה) שר הבריאות רשאי לקבוע בתקנות סוגי אנשים שמותר </w:t>
                  </w:r>
                </w:p>
                <w:p w:rsidR="00BC3383" w:rsidRDefault="00BC3383">
                  <w:pPr>
                    <w:pStyle w:val="OCRStyle2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יהיה למכור להם תרופות, תרכיבים ונסיובים בהנחות מהמחיר האחיד</w:t>
                  </w:r>
                </w:p>
                <w:p w:rsidR="00BC3383" w:rsidRDefault="00BC3383">
                  <w:pPr>
                    <w:pStyle w:val="OCRStyle2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עד כדי שיעורים שנקבעו.</w:t>
                  </w:r>
                </w:p>
                <w:p w:rsidR="00BC3383" w:rsidRDefault="00BC3383">
                  <w:pPr>
                    <w:pStyle w:val="OCRStyle2"/>
                    <w:ind w:left="1703"/>
                    <w:rPr>
                      <w:rtl/>
                    </w:rPr>
                  </w:pPr>
                  <w:r>
                    <w:rPr>
                      <w:rtl/>
                    </w:rPr>
                    <w:t>(0 שר הבריאות רשאי לקבוע בתקנות את דרך חישובם של</w:t>
                  </w:r>
                </w:p>
                <w:p w:rsidR="00BC3383" w:rsidRDefault="00BC3383">
                  <w:pPr>
                    <w:pStyle w:val="OCRStyle2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מחירים אחידים לתרופות שנרקחו במיוחד על פי מרשם לפי סעיף 23</w:t>
                  </w:r>
                </w:p>
                <w:p w:rsidR="00BC3383" w:rsidRDefault="00BC3383">
                  <w:pPr>
                    <w:pStyle w:val="OCRStyle2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ואת סך גמול הטרחה של הרוקח או שיעורו.</w:t>
                  </w:r>
                </w:p>
                <w:p w:rsidR="00BC3383" w:rsidRDefault="00BC3383">
                  <w:pPr>
                    <w:pStyle w:val="OCRStyle2"/>
                    <w:ind w:left="1703"/>
                    <w:rPr>
                      <w:rtl/>
                    </w:rPr>
                  </w:pPr>
                  <w:r>
                    <w:rPr>
                      <w:rtl/>
                    </w:rPr>
                    <w:t>(ז) העובר על הוראה מהוראות סעיף זה או תקנה על פיו, דינו -</w:t>
                  </w:r>
                </w:p>
                <w:p w:rsidR="00BC3383" w:rsidRDefault="00BC3383">
                  <w:pPr>
                    <w:pStyle w:val="OCRStyle2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מאסר ששה חדשים או קנס 2,000 לירות.</w:t>
                  </w:r>
                </w:p>
                <w:p w:rsidR="00BC3383" w:rsidRDefault="00BC3383">
                  <w:pPr>
                    <w:pStyle w:val="OCRStyle2"/>
                    <w:ind w:left="1699"/>
                    <w:rPr>
                      <w:rtl/>
                    </w:rPr>
                  </w:pPr>
                  <w:r>
                    <w:rPr>
                      <w:rtl/>
                    </w:rPr>
                    <w:t>(ח) בסעיף זה, "בית מרקחת" - למעט בית מרקחת שבבעלותם</w:t>
                  </w:r>
                </w:p>
                <w:p w:rsidR="00BC3383" w:rsidRDefault="00BC3383">
                  <w:pPr>
                    <w:pStyle w:val="OCRStyle2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של מוסד רפואי או של בית חולים."</w:t>
                  </w:r>
                </w:p>
                <w:p w:rsidR="00BC3383" w:rsidRDefault="00BC3383">
                  <w:pPr>
                    <w:pStyle w:val="OCRStyle2"/>
                    <w:ind w:left="385"/>
                  </w:pPr>
                  <w:r>
                    <w:rPr>
                      <w:rtl/>
                    </w:rPr>
                    <w:t>(ב) תחילתו של סעיף זה היא בתום שלושה חדשים מיום פרסום חוק זה ברשומות.</w:t>
                  </w:r>
                </w:p>
              </w:txbxContent>
            </v:textbox>
            <w10:wrap anchorx="page" anchory="page"/>
          </v:shape>
        </w:pict>
      </w:r>
    </w:p>
    <w:p w:rsidR="00BC3383" w:rsidRDefault="00BC3383">
      <w:pPr>
        <w:rPr>
          <w:rtl/>
        </w:rPr>
      </w:pPr>
      <w:r>
        <w:rPr>
          <w:rtl/>
        </w:rPr>
        <w:br w:type="page"/>
      </w:r>
    </w:p>
    <w:p w:rsidR="00BC3383" w:rsidRDefault="00000000">
      <w:pPr>
        <w:rPr>
          <w:rtl/>
        </w:rPr>
      </w:pPr>
      <w:r>
        <w:pict>
          <v:shape id="_x0000_s22722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2722" inset="0,0,0,0">
              <w:txbxContent>
                <w:p w:rsidR="00BC3383" w:rsidRDefault="00BC3383">
                  <w:r>
                    <w:rPr>
                      <w:rtl/>
                    </w:rPr>
                    <w:t>98                                           ספר החוקים 594                   ט"ז בניסן התש"ל 22.04.1970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23" o:spid="_x0000_s1036" type="#_x0000_t202" style="position:absolute;left:0;text-align:left;margin-left:77.25pt;margin-top:715.05pt;width:168.7pt;height:38.8pt;z-index:11;mso-wrap-style:none;mso-position-horizontal-relative:page;mso-position-vertical-relative:page" stroked="f">
            <v:textbox style="mso-next-textbox:#_x0000_s22723" inset="0,0,0,0">
              <w:txbxContent>
                <w:p w:rsidR="00BC3383" w:rsidRDefault="00BC338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D19B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66F27DF-23CF-4B0D-99FC-16646DF2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D19B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A369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C338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2008-04-09T14:46:00Z</dcterms:created>
  <dcterms:modified xsi:type="dcterms:W3CDTF">2008-04-09T14:46:00Z</dcterms:modified>
</cp:coreProperties>
</file>