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49CF" w:rsidRDefault="001549CF">
      <w:pPr>
        <w:rPr>
          <w:rtl/>
        </w:rPr>
      </w:pPr>
    </w:p>
    <w:p w:rsidR="001549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77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773" inset="0,0,0,0">
              <w:txbxContent>
                <w:p w:rsidR="001549CF" w:rsidRDefault="001549CF">
                  <w:r>
                    <w:rPr>
                      <w:rtl/>
                    </w:rPr>
                    <w:t>122                                          ספר החוקים 939                  כ"ד בתמוז התשל"ט 19.07.1979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74" o:spid="_x0000_s1026" type="#_x0000_t202" style="position:absolute;left:0;text-align:left;margin-left:96.25pt;margin-top:668.25pt;width:469.05pt;height:84.35pt;z-index:6;mso-position-horizontal-relative:page;mso-position-vertical-relative:page" stroked="f">
            <v:textbox style="mso-next-textbox:#_x0000_s22774" inset="0,0,0,0">
              <w:txbxContent>
                <w:p w:rsidR="001549CF" w:rsidRDefault="001549CF">
                  <w:pPr>
                    <w:pStyle w:val="OCRStyle1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טיז בתמוז תשליט (11 ביולי 1979); הצעת החוק ודברי הסבר פורסמו בח"ח 1407,תשל"ט, עמ' 226.</w:t>
                  </w:r>
                </w:p>
                <w:p w:rsidR="001549CF" w:rsidRDefault="001549CF">
                  <w:pPr>
                    <w:pStyle w:val="OCRStyle1"/>
                    <w:ind w:left="12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תשל"ח, עמ' 188; תשל"ט, עמ' 17, עמ' 60.</w:t>
                  </w:r>
                </w:p>
                <w:p w:rsidR="001549CF" w:rsidRDefault="001549CF">
                  <w:pPr>
                    <w:pStyle w:val="OCRStyle1"/>
                    <w:ind w:left="12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תשל"ט, עמ' 60.</w:t>
                  </w:r>
                </w:p>
                <w:p w:rsidR="001549CF" w:rsidRPr="001549CF" w:rsidRDefault="001549CF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המחיר 50 אגורות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75" o:spid="_x0000_s1027" type="#_x0000_t202" style="position:absolute;left:0;text-align:left;margin-left:126.35pt;margin-top:607.05pt;width:78.4pt;height:30.1pt;z-index:5;mso-position-horizontal-relative:page;mso-position-vertical-relative:page" stroked="f">
            <v:textbox style="mso-next-textbox:#_x0000_s22775" inset="0,0,0,0">
              <w:txbxContent>
                <w:p w:rsidR="001549CF" w:rsidRDefault="001549CF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1549CF" w:rsidRDefault="001549CF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76" o:spid="_x0000_s1028" type="#_x0000_t202" style="position:absolute;left:0;text-align:left;margin-left:249.5pt;margin-top:607.85pt;width:78.2pt;height:31.9pt;z-index:4;mso-position-horizontal-relative:page;mso-position-vertical-relative:page" stroked="f">
            <v:textbox style="mso-next-textbox:#_x0000_s22776" inset="0,0,0,0">
              <w:txbxContent>
                <w:p w:rsidR="001549CF" w:rsidRDefault="001549C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549CF" w:rsidRDefault="001549CF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77" o:spid="_x0000_s1029" type="#_x0000_t202" style="position:absolute;left:0;text-align:left;margin-left:402.75pt;margin-top:632.8pt;width:83.35pt;height:27.5pt;z-index:3;mso-position-horizontal-relative:page;mso-position-vertical-relative:page" stroked="f">
            <v:textbox style="mso-next-textbox:#_x0000_s22777" inset="0,0,0,0">
              <w:txbxContent>
                <w:p w:rsidR="001549CF" w:rsidRDefault="001549CF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549CF" w:rsidRDefault="001549CF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78" o:spid="_x0000_s1030" type="#_x0000_t202" style="position:absolute;left:0;text-align:left;margin-left:89.3pt;margin-top:367.65pt;width:477pt;height:232.45pt;z-index:2;mso-position-horizontal-relative:page;mso-position-vertical-relative:page" stroked="f">
            <v:textbox style="mso-next-textbox:#_x0000_s2277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7"/>
                    <w:gridCol w:w="1426"/>
                  </w:tblGrid>
                  <w:tr w:rsidR="001549CF" w:rsidRPr="001549CF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1549CF" w:rsidRDefault="001549C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11 (א) לחוק הרשויות המקומיות (מימון כחירות) (הוראות שעה), תשל"ח-</w:t>
                        </w:r>
                      </w:p>
                      <w:p w:rsidR="001549CF" w:rsidRDefault="00154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11978 (להלן - החוק העיקרי), במקום "מסכום המקדמה המגיעה לה" יבוא "מהסכומים</w:t>
                        </w:r>
                      </w:p>
                      <w:p w:rsidR="001549CF" w:rsidRDefault="00154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לה לפי חוק זה ולפי חוק הרשויות המקומיות (מימון בחירות) (הוראות שעה),</w:t>
                        </w:r>
                      </w:p>
                      <w:p w:rsidR="001549CF" w:rsidRPr="001549CF" w:rsidRDefault="00154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תשל"ט-1979" 2.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1549CF" w:rsidRPr="001549CF" w:rsidRDefault="001549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1549CF" w:rsidRPr="001549CF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1549CF" w:rsidRDefault="001549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18 (ג) לחוק העיקרי, כמקום "כ' בתמוז תשל"ט (15 ביולי 1979)" יבוא "כ"ח</w:t>
                        </w:r>
                      </w:p>
                      <w:p w:rsidR="001549CF" w:rsidRPr="001549CF" w:rsidRDefault="00154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בתמוז תשל"ט (23 ביולי 1979)".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1549CF" w:rsidRPr="001549CF" w:rsidRDefault="001549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1549CF" w:rsidRPr="001549CF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1549CF" w:rsidRDefault="001549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22 (3) לחוק העיקרי, יימחקו המלים "למעט הוצאות בבחירות חוזרות" ובמקום</w:t>
                        </w:r>
                      </w:p>
                      <w:p w:rsidR="001549CF" w:rsidRDefault="00154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הסיפה המתחילה במלים "מסכום המקדמה" יבוא "מהסכומים המגיעים לה לפי חוק זה ולפי</w:t>
                        </w:r>
                      </w:p>
                      <w:p w:rsidR="001549CF" w:rsidRPr="001549CF" w:rsidRDefault="00154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הרשויות המקומיות (מימון בחירות) (הוראות שעה), תשל"ט-1979".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1549CF" w:rsidRPr="001549CF" w:rsidRDefault="001549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1549CF" w:rsidRPr="001549CF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1549CF" w:rsidRDefault="001549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כסעיף 23 (ח) (1) לחוק העיקרי, במקום "של סכום כל המקדמות שקיבלה סיעת האם"</w:t>
                        </w:r>
                      </w:p>
                      <w:p w:rsidR="001549CF" w:rsidRDefault="00154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יבוא "מהסכומים המגיעים לסיעת האם לפי חוק זה ולפי חוק הרשויות המקומיות (מימון</w:t>
                        </w:r>
                      </w:p>
                      <w:p w:rsidR="001549CF" w:rsidRPr="001549CF" w:rsidRDefault="00154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בחירות) (הוראות שעה), תשל"ט-1979".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1549CF" w:rsidRPr="001549CF" w:rsidRDefault="001549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1549CF" w:rsidRPr="001549CF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1549CF" w:rsidRPr="001549CF" w:rsidRDefault="00154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תחילתו של חוק זה ביום קבלתו בכנסת.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1549CF" w:rsidRPr="001549CF" w:rsidRDefault="001549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549CF" w:rsidRDefault="001549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779" o:spid="_x0000_s1031" type="#_x0000_t202" style="position:absolute;left:0;text-align:left;margin-left:135.85pt;margin-top:319.55pt;width:323.75pt;height:38.6pt;z-index:1;mso-position-horizontal-relative:page;mso-position-vertical-relative:page" stroked="f">
            <v:textbox style="mso-next-textbox:#_x0000_s22779" inset="0,0,0,0">
              <w:txbxContent>
                <w:p w:rsidR="001549CF" w:rsidRDefault="001549CF">
                  <w:pPr>
                    <w:pStyle w:val="OCRStyle1"/>
                    <w:ind w:left="42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(מימון בחירות) (הוראות שעה)</w:t>
                  </w:r>
                </w:p>
                <w:p w:rsidR="001549CF" w:rsidRPr="001549CF" w:rsidRDefault="001549CF">
                  <w:pPr>
                    <w:pStyle w:val="OCRStyle1"/>
                    <w:ind w:left="166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(תיקון מס' 3), תשל"ט-1979*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549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BA49D2-C5AF-4438-8907-DB83A24C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49C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2008-04-06T23:59:00Z</dcterms:created>
  <dcterms:modified xsi:type="dcterms:W3CDTF">2008-04-06T23:59:00Z</dcterms:modified>
</cp:coreProperties>
</file>