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27B73" w:rsidRDefault="00C27B73">
      <w:pPr>
        <w:rPr>
          <w:rtl/>
        </w:rPr>
      </w:pPr>
    </w:p>
    <w:p w:rsidR="00C27B7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78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780" inset="0,0,0,0">
              <w:txbxContent>
                <w:p w:rsidR="008773F6" w:rsidRDefault="008773F6">
                  <w:r>
                    <w:rPr>
                      <w:rtl/>
                    </w:rPr>
                    <w:t>60                                           ספר החוקים 927                   י"ט בשבט התשל"ט 16.02.1979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81" o:spid="_x0000_s1026" type="#_x0000_t202" style="position:absolute;left:0;text-align:left;margin-left:82.25pt;margin-top:644.25pt;width:394.2pt;height:102.35pt;z-index:3;mso-position-horizontal-relative:page;mso-position-vertical-relative:page" stroked="f">
            <v:textbox style="mso-next-textbox:#_x0000_s22781" inset="0,0,0,0">
              <w:txbxContent>
                <w:p w:rsidR="008773F6" w:rsidRDefault="008773F6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בשבט תשל''ט (6 בפברואר 1979); הצעת החוק ודברי הסבר פורסמו בחיה 1384 ,תשל"ט,</w:t>
                  </w:r>
                </w:p>
                <w:p w:rsidR="008773F6" w:rsidRDefault="008773F6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עמ' 92.</w:t>
                  </w:r>
                </w:p>
                <w:p w:rsidR="008773F6" w:rsidRDefault="008773F6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1 ס"ח תשל"ח, עמ' 188; תשל"ט, עמ' 17.</w:t>
                  </w:r>
                </w:p>
                <w:p w:rsidR="008773F6" w:rsidRDefault="008773F6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2 ס"ח תשכ"ה, עמ' .248</w:t>
                  </w:r>
                </w:p>
                <w:p w:rsidR="008773F6" w:rsidRPr="00C27B73" w:rsidRDefault="008773F6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3 ס"ח תשל"ג,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82" o:spid="_x0000_s1027" type="#_x0000_t202" style="position:absolute;left:0;text-align:left;margin-left:87.4pt;margin-top:125.1pt;width:477.75pt;height:515.6pt;z-index:2;mso-position-horizontal-relative:page;mso-position-vertical-relative:page" stroked="f">
            <v:textbox style="mso-next-textbox:#_x0000_s2278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7"/>
                    <w:gridCol w:w="1527"/>
                  </w:tblGrid>
                  <w:tr w:rsidR="008773F6" w:rsidRPr="00C27B73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8773F6" w:rsidRDefault="008773F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זה -</w:t>
                        </w:r>
                      </w:p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"סיעה" - רשימת מועמדים שהשתתפה בבחירות למועצות של הרשויות המקומיות שנערכו</w:t>
                        </w:r>
                      </w:p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ז' בחשון תשל"ט (7 בנובמבר 1978), ואשר זכתה למנדט אחד לפחות;</w:t>
                        </w:r>
                      </w:p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המימון" - חוק הרשויות המקומיות (מימון כחירות) (הוראות שעה), תשל"ח-1978 1:</w:t>
                        </w:r>
                      </w:p>
                      <w:p w:rsidR="008773F6" w:rsidRPr="00C27B73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"סיעת-אם" - כמשמעותו בחוק המימון,</w:t>
                        </w:r>
                      </w:p>
                    </w:tc>
                    <w:tc>
                      <w:tcPr>
                        <w:tcW w:w="879" w:type="pct"/>
                      </w:tcPr>
                      <w:p w:rsidR="008773F6" w:rsidRPr="00C27B73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8773F6" w:rsidRPr="00C27B73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.(א) סיעה שהיתה זכאית למימון לפי חוק המימון תהיה זכאית למימון נוסף מאוצר</w:t>
                        </w:r>
                      </w:p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בשיעור של 17.75 לירות כפול כמספר בעלי זכות לבחור באותה רשות מקומית,</w:t>
                        </w:r>
                      </w:p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מחולק במספר חברי המועצה ונבחרו באותה רשות מקומית, וכפול במספר נציגי הסיעה</w:t>
                        </w:r>
                      </w:p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שנבחרו.</w:t>
                        </w:r>
                      </w:p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שולמו הכספים שהסיעה היתה זכאית להם לפי חוק המימון לסיעת-אם, ישולם</w:t>
                        </w:r>
                      </w:p>
                      <w:p w:rsidR="008773F6" w:rsidRPr="00C27B73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הסכום לפי סעיף קטן (א) לאותה סיעת-אם.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8773F6" w:rsidRPr="00C27B73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נוסף</w:t>
                        </w:r>
                      </w:p>
                    </w:tc>
                  </w:tr>
                  <w:tr w:rsidR="008773F6" w:rsidRPr="00C27B73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 אף האמור בסעיפים 4 ו-5 לחוק המימון זכאית סיעת-אם לקבל את כל יתרת</w:t>
                        </w:r>
                      </w:p>
                      <w:p w:rsidR="008773F6" w:rsidRPr="00C27B73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המגיעה לה לפי סעיפים 4 ו-5 לחוק המימון.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8773F6" w:rsidRPr="00C27B73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היתרה</w:t>
                        </w:r>
                      </w:p>
                    </w:tc>
                  </w:tr>
                  <w:tr w:rsidR="008773F6" w:rsidRPr="00C27B73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התשלומים לפי סעיפים 2 ו-3 ייעשו לא יאוחר מששים יום מיום קבלת חוק זה</w:t>
                        </w:r>
                      </w:p>
                      <w:p w:rsidR="008773F6" w:rsidRPr="00C27B73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ככנסת.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8773F6" w:rsidRPr="00C27B73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התשלום</w:t>
                        </w:r>
                      </w:p>
                    </w:tc>
                  </w:tr>
                  <w:tr w:rsidR="008773F6" w:rsidRPr="00C27B73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זכתה רשימת מועמדים בלמעלה מ-50% מהמודד כאמור בסעיף 67 (3) לחוק הרשויות</w:t>
                        </w:r>
                      </w:p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(בחירות), תשכ"ה-21965, לא ינוכה לפי סעיף 23 לחוק המימון סכום המקדמה</w:t>
                        </w:r>
                      </w:p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שקיבלה סיעת-האם מן התשלום המגיע כשל אותה רשימה, ואם נוכה סכום כלשהו הוא</w:t>
                        </w:r>
                      </w:p>
                      <w:p w:rsidR="008773F6" w:rsidRPr="00C27B73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יוחזר תוך המועד האמור בסעיף 4.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אי-ניכוי</w:t>
                        </w:r>
                      </w:p>
                      <w:p w:rsidR="008773F6" w:rsidRPr="00C27B73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 מקדמה</w:t>
                        </w:r>
                      </w:p>
                    </w:tc>
                  </w:tr>
                  <w:tr w:rsidR="008773F6" w:rsidRPr="00C27B73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לא היה הדין וחשבון של מבקר המדינה לגבי סיעת-אם חיובי, ינכה יושב-ראש הכנסת,</w:t>
                        </w:r>
                      </w:p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בקשת שר הפנים, מכל אחד משבעת התשלומים המגיעים לסיעת-האם או למפלגות</w:t>
                        </w:r>
                      </w:p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המרכיבות אותה על פי חוק מימון מפלגות, תשל"ג-31973, שני אחתים מהסכום המגיע</w:t>
                        </w:r>
                      </w:p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לפי חוק המימון, ומתשלום נוסף - אחוז אחד: ואם עלה הסכום שיש לנכותו כאמור על</w:t>
                        </w:r>
                      </w:p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 כאמור, ינוכו מתשלומים נוספים עד להשלמת הניכוי; סכומי הניכויים יועברו</w:t>
                        </w:r>
                      </w:p>
                      <w:p w:rsidR="008773F6" w:rsidRPr="00C27B73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מבקר</w:t>
                        </w:r>
                      </w:p>
                      <w:p w:rsidR="008773F6" w:rsidRPr="00C27B73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</w:tr>
                  <w:tr w:rsidR="008773F6" w:rsidRPr="00C27B73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המימון -</w:t>
                        </w:r>
                      </w:p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בסעיפים 11 (א), 22 (3) ו-23 (ח) (1), במקום "225%|" יבוא "300%";</w:t>
                        </w:r>
                      </w:p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18 (א), במקום "י"ח בשבט תשל"ט (15 בפברואר 1979)" יבוא</w:t>
                        </w:r>
                      </w:p>
                      <w:p w:rsidR="008773F6" w:rsidRPr="00C27B73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"ב' בניסן תשל"ט (30 במרס 1979)";</w:t>
                        </w:r>
                      </w:p>
                    </w:tc>
                    <w:tc>
                      <w:tcPr>
                        <w:tcW w:w="879" w:type="pct"/>
                      </w:tcPr>
                      <w:p w:rsidR="008773F6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773F6" w:rsidRPr="00C27B73" w:rsidRDefault="008773F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המימון</w:t>
                        </w:r>
                      </w:p>
                    </w:tc>
                  </w:tr>
                </w:tbl>
                <w:p w:rsidR="008773F6" w:rsidRDefault="008773F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783" o:spid="_x0000_s1028" type="#_x0000_t202" style="position:absolute;left:0;text-align:left;margin-left:115.7pt;margin-top:71.65pt;width:327.3pt;height:45.75pt;z-index:1;mso-position-horizontal-relative:page;mso-position-vertical-relative:page" stroked="f">
            <v:textbox style="mso-next-textbox:#_x0000_s22783" inset="0,0,0,0">
              <w:txbxContent>
                <w:p w:rsidR="008773F6" w:rsidRDefault="008773F6">
                  <w:pPr>
                    <w:pStyle w:val="OCRStyle1"/>
                    <w:ind w:left="34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(מימון בחירות) (הוראות שעה),</w:t>
                  </w:r>
                </w:p>
                <w:p w:rsidR="008773F6" w:rsidRPr="00C27B73" w:rsidRDefault="008773F6">
                  <w:pPr>
                    <w:pStyle w:val="OCRStyle1"/>
                    <w:ind w:left="231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תשל"ט--1979 *</w:t>
                  </w:r>
                </w:p>
              </w:txbxContent>
            </v:textbox>
            <w10:wrap anchorx="page" anchory="page"/>
          </v:shape>
        </w:pict>
      </w:r>
    </w:p>
    <w:p w:rsidR="00A1092B" w:rsidRDefault="00A1092B">
      <w:pPr>
        <w:rPr>
          <w:rtl/>
        </w:rPr>
      </w:pPr>
      <w:r>
        <w:rPr>
          <w:rtl/>
        </w:rPr>
        <w:br w:type="page"/>
      </w:r>
    </w:p>
    <w:p w:rsidR="00A1092B" w:rsidRDefault="00000000">
      <w:pPr>
        <w:rPr>
          <w:rtl/>
        </w:rPr>
      </w:pPr>
      <w:r>
        <w:pict>
          <v:shape id="_x0000_s2278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784" inset="0,0,0,0">
              <w:txbxContent>
                <w:p w:rsidR="008773F6" w:rsidRDefault="008773F6">
                  <w:r>
                    <w:rPr>
                      <w:rtl/>
                    </w:rPr>
                    <w:t>61                                           ספר החוקים 927                   י"ט בשבט התשל"ט 16.02.1979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85" o:spid="_x0000_s1030" type="#_x0000_t202" style="position:absolute;left:0;text-align:left;margin-left:357.7pt;margin-top:699pt;width:187.5pt;height:37.8pt;z-index:9;mso-position-horizontal-relative:page;mso-position-vertical-relative:page" stroked="f">
            <v:textbox style="mso-next-textbox:#_x0000_s22785" inset="0,0,0,0">
              <w:txbxContent>
                <w:p w:rsidR="008773F6" w:rsidRDefault="008773F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786" o:spid="_x0000_s1031" type="#_x0000_t202" style="position:absolute;left:0;text-align:left;margin-left:170pt;margin-top:189.35pt;width:83.35pt;height:37.8pt;z-index:8;mso-position-horizontal-relative:page;mso-position-vertical-relative:page" stroked="f">
            <v:textbox style="mso-next-textbox:#_x0000_s22786" inset="0,0,0,0">
              <w:txbxContent>
                <w:p w:rsidR="008773F6" w:rsidRDefault="008773F6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8773F6" w:rsidRDefault="008773F6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87" o:spid="_x0000_s1032" type="#_x0000_t202" style="position:absolute;left:0;text-align:left;margin-left:291.35pt;margin-top:189.35pt;width:86.9pt;height:37.8pt;z-index:7;mso-position-horizontal-relative:page;mso-position-vertical-relative:page" stroked="f">
            <v:textbox style="mso-next-textbox:#_x0000_s22787" inset="0,0,0,0">
              <w:txbxContent>
                <w:p w:rsidR="008773F6" w:rsidRDefault="008773F6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773F6" w:rsidRDefault="008773F6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88" o:spid="_x0000_s1033" type="#_x0000_t202" style="position:absolute;left:0;text-align:left;margin-left:450.55pt;margin-top:213.5pt;width:91.3pt;height:57.6pt;z-index:6;mso-position-horizontal-relative:page;mso-position-vertical-relative:page" stroked="f">
            <v:textbox style="mso-next-textbox:#_x0000_s22788" inset="0,0,0,0">
              <w:txbxContent>
                <w:p w:rsidR="008773F6" w:rsidRDefault="008773F6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נכון</w:t>
                  </w:r>
                </w:p>
                <w:p w:rsidR="008773F6" w:rsidRDefault="008773F6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89" o:spid="_x0000_s1034" type="#_x0000_t202" style="position:absolute;left:0;text-align:left;margin-left:104.45pt;margin-top:59.45pt;width:435.6pt;height:128.1pt;z-index:5;mso-position-horizontal-relative:page;mso-position-vertical-relative:page" stroked="f">
            <v:textbox style="mso-next-textbox:#_x0000_s22789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14"/>
                    <w:gridCol w:w="7106"/>
                  </w:tblGrid>
                  <w:tr w:rsidR="008773F6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8773F6" w:rsidRDefault="008773F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86" w:type="pct"/>
                      </w:tcPr>
                      <w:p w:rsidR="008773F6" w:rsidRDefault="008773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18 (ג), כמקום "י"ח באייר תשל"ט (15 במאי 1979)" יבוא "כ'</w:t>
                        </w:r>
                      </w:p>
                      <w:p w:rsidR="008773F6" w:rsidRDefault="008773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בתמוז תשל"ט (15 ביולי 1979)";</w:t>
                        </w:r>
                      </w:p>
                      <w:p w:rsidR="008773F6" w:rsidRDefault="008773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23 (ח) (2), במקום "שלושה" יבוא "חמישה".</w:t>
                        </w:r>
                      </w:p>
                    </w:tc>
                  </w:tr>
                  <w:tr w:rsidR="008773F6" w:rsidRPr="00A1092B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8773F6" w:rsidRPr="00A1092B" w:rsidRDefault="008773F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486" w:type="pct"/>
                      </w:tcPr>
                      <w:p w:rsidR="008773F6" w:rsidRPr="00A1092B" w:rsidRDefault="008773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שר הפנים ממונה על ביצוע חוק זה*</w:t>
                        </w:r>
                      </w:p>
                    </w:tc>
                  </w:tr>
                  <w:tr w:rsidR="008773F6" w:rsidRPr="00A1092B">
                    <w:trPr>
                      <w:jc w:val="right"/>
                    </w:trPr>
                    <w:tc>
                      <w:tcPr>
                        <w:tcW w:w="514" w:type="pct"/>
                      </w:tcPr>
                      <w:p w:rsidR="008773F6" w:rsidRDefault="008773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86" w:type="pct"/>
                      </w:tcPr>
                      <w:p w:rsidR="008773F6" w:rsidRPr="00A1092B" w:rsidRDefault="008773F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תחילתו של חוק זה ביום קבלתו ככנסת.</w:t>
                        </w:r>
                      </w:p>
                    </w:tc>
                  </w:tr>
                </w:tbl>
                <w:p w:rsidR="008773F6" w:rsidRDefault="008773F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773F6" w:rsidRDefault="008773F6">
      <w:pPr>
        <w:rPr>
          <w:rtl/>
        </w:rPr>
      </w:pPr>
      <w:r>
        <w:rPr>
          <w:rtl/>
        </w:rPr>
        <w:br w:type="page"/>
      </w:r>
    </w:p>
    <w:p w:rsidR="008773F6" w:rsidRDefault="00000000">
      <w:pPr>
        <w:rPr>
          <w:rtl/>
        </w:rPr>
      </w:pPr>
      <w:r>
        <w:pict>
          <v:shape id="_x0000_s22790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2790" inset="0,0,0,0">
              <w:txbxContent>
                <w:p w:rsidR="008773F6" w:rsidRDefault="008773F6">
                  <w:r>
                    <w:rPr>
                      <w:rtl/>
                    </w:rPr>
                    <w:t>62                                           ספר החוקים 927                   י"ט בשבט התשל"ט 16.02.1979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791" o:spid="_x0000_s1036" type="#_x0000_t202" style="position:absolute;left:0;text-align:left;margin-left:101.8pt;margin-top:708.7pt;width:136.8pt;height:25.75pt;z-index:11;mso-position-horizontal-relative:page;mso-position-vertical-relative:page" stroked="f">
            <v:textbox style="mso-next-textbox:#_x0000_s22791" inset="0,0,0,0">
              <w:txbxContent>
                <w:p w:rsidR="008773F6" w:rsidRDefault="008773F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27B7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775CE1-9F00-40C0-A0C3-B8A9EBED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27B7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1092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773F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2008-04-06T23:54:00Z</dcterms:created>
  <dcterms:modified xsi:type="dcterms:W3CDTF">2008-04-06T23:54:00Z</dcterms:modified>
</cp:coreProperties>
</file>