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0BAD" w:rsidRDefault="002F0BAD">
      <w:pPr>
        <w:rPr>
          <w:rtl/>
        </w:rPr>
      </w:pPr>
    </w:p>
    <w:p w:rsidR="002F0B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82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2825" inset="0,0,0,0">
              <w:txbxContent>
                <w:p w:rsidR="002F0BAD" w:rsidRDefault="002F0BAD">
                  <w:r>
                    <w:rPr>
                      <w:rtl/>
                    </w:rPr>
                    <w:t>12                                           ספר החוקים 914                   י' בחשון התשל"ט 10.11.1978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26" o:spid="_x0000_s1026" type="#_x0000_t202" style="position:absolute;left:0;text-align:left;margin-left:92.55pt;margin-top:697.95pt;width:179.2pt;height:47.3pt;z-index:7;mso-position-horizontal-relative:page;mso-position-vertical-relative:page" stroked="f">
            <v:textbox style="mso-next-textbox:#_x0000_s22826" inset="0,0,0,0">
              <w:txbxContent>
                <w:p w:rsidR="002F0BAD" w:rsidRDefault="002F0B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827" o:spid="_x0000_s1027" type="#_x0000_t202" style="position:absolute;left:0;text-align:left;margin-left:88.4pt;margin-top:495.55pt;width:388.3pt;height:42.15pt;z-index:6;mso-position-horizontal-relative:page;mso-position-vertical-relative:page" stroked="f">
            <v:textbox style="mso-next-textbox:#_x0000_s22827" inset="0,0,0,0">
              <w:txbxContent>
                <w:p w:rsidR="002F0BAD" w:rsidRDefault="002F0BAD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בחשון תשל"ט (1 בנובמבר 1978); הצעת החוק ודברי חסבר פורסמו בה"ח 1373, תשל"ט,</w:t>
                  </w:r>
                </w:p>
                <w:p w:rsidR="002F0BAD" w:rsidRDefault="002F0BAD">
                  <w:pPr>
                    <w:pStyle w:val="OCRStyle1"/>
                    <w:ind w:left="4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22.</w:t>
                  </w:r>
                </w:p>
                <w:p w:rsidR="002F0BAD" w:rsidRPr="002F0BAD" w:rsidRDefault="002F0BAD">
                  <w:pPr>
                    <w:pStyle w:val="OCRStyle1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תשליט, עמ' 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28" o:spid="_x0000_s1028" type="#_x0000_t202" style="position:absolute;left:0;text-align:left;margin-left:221.85pt;margin-top:311.45pt;width:129.1pt;height:50.7pt;z-index:5;mso-position-horizontal-relative:page;mso-position-vertical-relative:page" stroked="f">
            <v:textbox style="mso-next-textbox:#_x0000_s22828" inset="0,0,0,0">
              <w:txbxContent>
                <w:p w:rsidR="002F0BAD" w:rsidRDefault="002F0BAD">
                  <w:pPr>
                    <w:pStyle w:val="OCRStyle1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יגאל ידין</w:t>
                  </w:r>
                </w:p>
                <w:p w:rsidR="002F0BAD" w:rsidRDefault="002F0BAD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2F0BAD" w:rsidRDefault="002F0BAD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29" o:spid="_x0000_s1029" type="#_x0000_t202" style="position:absolute;left:0;text-align:left;margin-left:395.7pt;margin-top:351.85pt;width:86.9pt;height:37.8pt;z-index:4;mso-position-horizontal-relative:page;mso-position-vertical-relative:page" stroked="f">
            <v:textbox style="mso-next-textbox:#_x0000_s22829" inset="0,0,0,0">
              <w:txbxContent>
                <w:p w:rsidR="002F0BAD" w:rsidRDefault="002F0BAD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F0BAD" w:rsidRDefault="002F0BAD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30" o:spid="_x0000_s1030" type="#_x0000_t202" style="position:absolute;left:0;text-align:left;margin-left:114.9pt;margin-top:313pt;width:87.1pt;height:31.1pt;z-index:3;mso-position-horizontal-relative:page;mso-position-vertical-relative:page" stroked="f">
            <v:textbox style="mso-next-textbox:#_x0000_s22830" inset="0,0,0,0">
              <w:txbxContent>
                <w:p w:rsidR="002F0BAD" w:rsidRDefault="002F0BAD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2F0BAD" w:rsidRDefault="002F0BAD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31" o:spid="_x0000_s1031" type="#_x0000_t202" style="position:absolute;left:0;text-align:left;margin-left:74.5pt;margin-top:116pt;width:487.3pt;height:160pt;z-index:2;mso-position-horizontal-relative:page;mso-position-vertical-relative:page" stroked="f">
            <v:textbox style="mso-next-textbox:#_x0000_s2283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16"/>
                    <w:gridCol w:w="1272"/>
                    <w:gridCol w:w="1372"/>
                  </w:tblGrid>
                  <w:tr w:rsidR="002F0BAD" w:rsidRPr="002F0BAD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2F0BAD" w:rsidRDefault="002F0BA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הרשויות המקומיות (בחירות) (הוראת שעה מס' 2), תשל"ט-1978 1, חרי</w:t>
                        </w:r>
                      </w:p>
                      <w:p w:rsidR="002F0BAD" w:rsidRPr="002F0BAD" w:rsidRDefault="002F0B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F0BAD" w:rsidRDefault="002F0B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2F0BAD" w:rsidRPr="002F0BAD" w:rsidRDefault="002F0B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2ו-3</w:t>
                        </w:r>
                      </w:p>
                    </w:tc>
                  </w:tr>
                  <w:tr w:rsidR="002F0BAD">
                    <w:trPr>
                      <w:jc w:val="right"/>
                    </w:trPr>
                    <w:tc>
                      <w:tcPr>
                        <w:tcW w:w="3508" w:type="pct"/>
                      </w:tcPr>
                      <w:p w:rsidR="002F0BAD" w:rsidRDefault="002F0B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עובד שעבד אצל מעביד לפחות 14 ימים רצופים סמוך ליום הבחי-</w:t>
                        </w:r>
                      </w:p>
                      <w:p w:rsidR="002F0BAD" w:rsidRDefault="002F0B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רות, ישלם לו המעביד את השכר שהעובד היה משתכר אצלו ביום הבחי-</w:t>
                        </w:r>
                      </w:p>
                      <w:p w:rsidR="002F0BAD" w:rsidRPr="002F0BAD" w:rsidRDefault="002F0B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אילולא שבת.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2F0BAD" w:rsidRDefault="002F0B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לשכר</w:t>
                        </w:r>
                      </w:p>
                      <w:p w:rsidR="002F0BAD" w:rsidRPr="002F0BAD" w:rsidRDefault="002F0B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ביום הבחירות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F0BAD" w:rsidRDefault="002F0BA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F0BAD">
                    <w:trPr>
                      <w:jc w:val="right"/>
                    </w:trPr>
                    <w:tc>
                      <w:tcPr>
                        <w:tcW w:w="3508" w:type="pct"/>
                      </w:tcPr>
                      <w:p w:rsidR="002F0BAD" w:rsidRDefault="002F0B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הפנים יקבע את סוגי השירותים שייראו כשירותים ציבוריים</w:t>
                        </w:r>
                      </w:p>
                      <w:p w:rsidR="002F0BAD" w:rsidRDefault="002F0B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1 ואת שעות הפעלתם ויפרסם הודעה בדבר הקביעה האמורה</w:t>
                        </w:r>
                      </w:p>
                      <w:p w:rsidR="002F0BAD" w:rsidRPr="002F0BAD" w:rsidRDefault="002F0B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הנראית לו."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2F0BAD" w:rsidRDefault="002F0B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שירותים</w:t>
                        </w:r>
                      </w:p>
                      <w:p w:rsidR="002F0BAD" w:rsidRPr="002F0BAD" w:rsidRDefault="002F0B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ציבוריים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F0BAD" w:rsidRDefault="002F0BA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F0BAD" w:rsidRPr="002F0BAD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2F0BAD" w:rsidRPr="002F0BAD" w:rsidRDefault="002F0B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2* תחילתו של חוק זה ביום קבלתו בכנסת.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F0BAD" w:rsidRPr="002F0BAD" w:rsidRDefault="002F0B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F0BAD" w:rsidRDefault="002F0B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832" o:spid="_x0000_s1032" type="#_x0000_t202" style="position:absolute;left:0;text-align:left;margin-left:117.7pt;margin-top:74.65pt;width:316.8pt;height:37.8pt;z-index:1;mso-position-horizontal-relative:page;mso-position-vertical-relative:page" stroked="f">
            <v:textbox style="mso-next-textbox:#_x0000_s22832" inset="0,0,0,0">
              <w:txbxContent>
                <w:p w:rsidR="002F0BAD" w:rsidRDefault="002F0BAD">
                  <w:pPr>
                    <w:pStyle w:val="OCRStyle1"/>
                    <w:ind w:left="20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(בחירות) (הוראת שעה מס' 2),</w:t>
                  </w:r>
                </w:p>
                <w:p w:rsidR="002F0BAD" w:rsidRPr="002F0BAD" w:rsidRDefault="002F0BAD">
                  <w:pPr>
                    <w:pStyle w:val="OCRStyle1"/>
                    <w:ind w:left="1667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(תיקון), תשל"ט-1978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F0B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CE3A520-2B73-40D5-9EEB-AC946C34F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0BA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2008-04-06T23:50:00Z</dcterms:created>
  <dcterms:modified xsi:type="dcterms:W3CDTF">2008-04-06T23:51:00Z</dcterms:modified>
</cp:coreProperties>
</file>