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AE5" w:rsidRDefault="00121AE5">
      <w:pPr>
        <w:rPr>
          <w:rtl/>
        </w:rPr>
      </w:pPr>
    </w:p>
    <w:p w:rsidR="00121A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0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006" inset="0,0,0,0">
              <w:txbxContent>
                <w:p w:rsidR="00A3777B" w:rsidRDefault="00A3777B">
                  <w:r>
                    <w:rPr>
                      <w:rtl/>
                    </w:rPr>
                    <w:t>248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7" o:spid="_x0000_s1026" type="#_x0000_t202" style="position:absolute;left:0;text-align:left;margin-left:88.85pt;margin-top:659.25pt;width:393.45pt;height:92.05pt;z-index:3;mso-position-horizontal-relative:page;mso-position-vertical-relative:page" stroked="f">
            <v:textbox style="mso-next-textbox:#_x0000_s23007" inset="0,0,0,0">
              <w:txbxContent>
                <w:p w:rsidR="00A3777B" w:rsidRDefault="00A3777B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תשל"ג (24 ביולי 1973); הגעת החוק ודברי הסבר פורסמו בה"ח 1028, תשל''ג</w:t>
                  </w:r>
                </w:p>
                <w:p w:rsidR="00A3777B" w:rsidRDefault="00A3777B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. עמי 72.</w:t>
                  </w:r>
                </w:p>
                <w:p w:rsidR="00A3777B" w:rsidRDefault="00A3777B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8, עמ' 197.</w:t>
                  </w:r>
                </w:p>
                <w:p w:rsidR="00A3777B" w:rsidRPr="00121AE5" w:rsidRDefault="00A3777B">
                  <w:pPr>
                    <w:pStyle w:val="OCRStyle1"/>
                    <w:ind w:left="3071"/>
                  </w:pPr>
                  <w:r>
                    <w:rPr>
                      <w:rtl/>
                    </w:rPr>
                    <w:t>!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8" o:spid="_x0000_s1027" type="#_x0000_t202" style="position:absolute;left:0;text-align:left;margin-left:75pt;margin-top:119.5pt;width:478.75pt;height:514.8pt;z-index:2;mso-position-horizontal-relative:page;mso-position-vertical-relative:page" stroked="f">
            <v:textbox style="mso-next-textbox:#_x0000_s2300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79"/>
                    <w:gridCol w:w="1032"/>
                    <w:gridCol w:w="1393"/>
                  </w:tblGrid>
                  <w:tr w:rsidR="00A3777B" w:rsidRPr="00121AE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149 לפקודת העיריות 1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149א</w:t>
                        </w:r>
                      </w:p>
                    </w:tc>
                  </w:tr>
                  <w:tr w:rsidR="00A3777B">
                    <w:trPr>
                      <w:jc w:val="right"/>
                    </w:trPr>
                    <w:tc>
                      <w:tcPr>
                        <w:tcW w:w="3607" w:type="pct"/>
                      </w:tcPr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149א. (א) המועצה תבחר ועדה להכנת המשק לשעת חירום ולהפעלתו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כשעת חירום.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על הרכבה של ועדה כאמור לא יחולו הוראות סעיף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162.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תקיים ישיבותיה בדלתיים סגורות;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הדעות בישיבה שקולות - תהא ליושב ראש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קול נוסף או מכריע;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החלטות הועדה - למעט החלטות בענין הנוגע לתקציב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- אינן טעונות אישור המועצה, ואולם המועצה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להסמיך את הועדה להחליט גם בענין הנוגע לתק-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 העיריה."</w:t>
                        </w:r>
                      </w:p>
                    </w:tc>
                    <w:tc>
                      <w:tcPr>
                        <w:tcW w:w="593" w:type="pct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"ועדות מל'"ח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3777B" w:rsidRPr="00121AE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3777B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165 לפקודת העיריות, אחרי "ועדת ההנהלה" יבוא "והועדה להכנת המשק</w:t>
                        </w:r>
                      </w:p>
                      <w:p w:rsidR="00A3777B" w:rsidRPr="00121AE5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לשעת חירום ולהפעלתו בשעת חירום".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165</w:t>
                        </w:r>
                      </w:p>
                    </w:tc>
                  </w:tr>
                  <w:tr w:rsidR="00A3777B" w:rsidRPr="00121AE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248 לפקודת העיריות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777B" w:rsidRPr="00121AE5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248א</w:t>
                        </w:r>
                      </w:p>
                    </w:tc>
                  </w:tr>
                  <w:tr w:rsidR="00A3777B">
                    <w:trPr>
                      <w:jc w:val="right"/>
                    </w:trPr>
                    <w:tc>
                      <w:tcPr>
                        <w:tcW w:w="3607" w:type="pct"/>
                      </w:tcPr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248א. (א) העיריה תעשה את כל הדרוש להכנתו של המשק לשעת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ולהפעלתו אותו זמן, למעט גיוסם של כוח אדם וציוד אשר חל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חיקוק אחר, הכל בכפוף להוראות השר הממונה על הפעולות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הנוגע בדבר ובהתאם לתכנית שאישרה הממשלה או מי שהסמיכה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לכך; החלטותיהם של הממשלה, של מי שהסמיכה, של שר ושל המועצה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אינן טעונות פרסום ברשומות.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שנת כספים יכין שר הפנים, בהתייעצות עם הרשויות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הנוגעות בדבר, תכנית לשנת הכספים הבאה לרכישת ציוד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ולהקמת מבנים לצרכי המשק לשעת חירום.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יעביר לשר הפנים, בכל שנת כספים, סכום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המדינה, שהוא מחצית סך כל אומדני ההוצאות המאושרות בתכנית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(ב); שר הפנים יחליט על חלוקתו של הסכום האמור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הרשויות המקומיות הנוגעות בדבר,"</w:t>
                        </w:r>
                      </w:p>
                    </w:tc>
                    <w:tc>
                      <w:tcPr>
                        <w:tcW w:w="593" w:type="pct"/>
                      </w:tcPr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"הכנת המשק</w:t>
                        </w:r>
                      </w:p>
                      <w:p w:rsidR="00A3777B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לשעת חירום</w:t>
                        </w:r>
                      </w:p>
                      <w:p w:rsidR="00A3777B" w:rsidRPr="00121AE5" w:rsidRDefault="00A3777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והפעלתו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3777B" w:rsidRDefault="00A3777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3777B" w:rsidRDefault="00A377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009" o:spid="_x0000_s1028" type="#_x0000_t202" style="position:absolute;left:0;text-align:left;margin-left:113.8pt;margin-top:93.75pt;width:343.55pt;height:22.35pt;z-index:1;mso-position-horizontal-relative:page;mso-position-vertical-relative:page" stroked="f">
            <v:textbox style="mso-next-textbox:#_x0000_s23009" inset="0,0,0,0">
              <w:txbxContent>
                <w:p w:rsidR="00A3777B" w:rsidRPr="00121AE5" w:rsidRDefault="00A3777B">
                  <w:pPr>
                    <w:pStyle w:val="OCRStyle1"/>
                    <w:ind w:left="18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דיני הרשויות המקומיות (מס' 5), תשל"ג-1973 *</w:t>
                  </w:r>
                </w:p>
              </w:txbxContent>
            </v:textbox>
            <w10:wrap anchorx="page" anchory="page"/>
          </v:shape>
        </w:pict>
      </w:r>
    </w:p>
    <w:p w:rsidR="00A3777B" w:rsidRDefault="00A3777B">
      <w:pPr>
        <w:rPr>
          <w:rtl/>
        </w:rPr>
      </w:pPr>
      <w:r>
        <w:rPr>
          <w:rtl/>
        </w:rPr>
        <w:br w:type="page"/>
      </w:r>
    </w:p>
    <w:p w:rsidR="00A3777B" w:rsidRDefault="00000000">
      <w:pPr>
        <w:rPr>
          <w:rtl/>
        </w:rPr>
      </w:pPr>
      <w:r>
        <w:pict>
          <v:shape id="_x0000_s230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010" inset="0,0,0,0">
              <w:txbxContent>
                <w:p w:rsidR="00A3777B" w:rsidRDefault="00A3777B">
                  <w:r>
                    <w:rPr>
                      <w:rtl/>
                    </w:rPr>
                    <w:t>249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1" o:spid="_x0000_s1030" type="#_x0000_t202" style="position:absolute;left:0;text-align:left;margin-left:118.85pt;margin-top:276.75pt;width:431.25pt;height:75.85pt;z-index:9;mso-position-horizontal-relative:page;mso-position-vertical-relative:page" stroked="f">
            <v:textbox style="mso-next-textbox:#_x0000_s23011" inset="0,0,0,0">
              <w:txbxContent>
                <w:p w:rsidR="00A3777B" w:rsidRPr="00A3777B" w:rsidRDefault="00A3777B">
                  <w:pPr>
                    <w:pStyle w:val="OCRStyle2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9, עמ' 256.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2" o:spid="_x0000_s1031" type="#_x0000_t202" style="position:absolute;left:0;text-align:left;margin-left:171.3pt;margin-top:195.75pt;width:105.15pt;height:38.8pt;z-index:8;mso-position-horizontal-relative:page;mso-position-vertical-relative:page" stroked="f">
            <v:textbox style="mso-next-textbox:#_x0000_s23012" inset="0,0,0,0">
              <w:txbxContent>
                <w:p w:rsidR="00A3777B" w:rsidRDefault="00A3777B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3777B" w:rsidRDefault="00A3777B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3" o:spid="_x0000_s1032" type="#_x0000_t202" style="position:absolute;left:0;text-align:left;margin-left:297.85pt;margin-top:199.3pt;width:98.2pt;height:33.45pt;z-index:7;mso-position-horizontal-relative:page;mso-position-vertical-relative:page" stroked="f">
            <v:textbox style="mso-next-textbox:#_x0000_s23013" inset="0,0,0,0">
              <w:txbxContent>
                <w:p w:rsidR="00A3777B" w:rsidRDefault="00A3777B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777B" w:rsidRDefault="00A3777B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4" o:spid="_x0000_s1033" type="#_x0000_t202" style="position:absolute;left:0;text-align:left;margin-left:451.85pt;margin-top:227.65pt;width:100pt;height:44.75pt;z-index:6;mso-position-horizontal-relative:page;mso-position-vertical-relative:page" stroked="f">
            <v:textbox style="mso-next-textbox:#_x0000_s23014" inset="0,0,0,0">
              <w:txbxContent>
                <w:p w:rsidR="00A3777B" w:rsidRDefault="00A3777B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3777B" w:rsidRDefault="00A3777B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5" o:spid="_x0000_s1034" type="#_x0000_t202" style="position:absolute;left:0;text-align:left;margin-left:109.35pt;margin-top:95.95pt;width:438.95pt;height:92.05pt;z-index:5;mso-position-horizontal-relative:page;mso-position-vertical-relative:page" stroked="f">
            <v:textbox style="mso-next-textbox:#_x0000_s23015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3"/>
                    <w:gridCol w:w="6908"/>
                  </w:tblGrid>
                  <w:tr w:rsidR="00A3777B" w:rsidRPr="00A3777B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A3777B" w:rsidRDefault="00A3777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0קודת</w:t>
                        </w:r>
                      </w:p>
                      <w:p w:rsidR="00A3777B" w:rsidRDefault="00A3777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המועצות</w:t>
                        </w:r>
                      </w:p>
                      <w:p w:rsidR="00A3777B" w:rsidRPr="00A3777B" w:rsidRDefault="00A3777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A3777B" w:rsidRDefault="00A3777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- בסעיף 2 (ב) לפקודת המועצות המקומיות 2, פסקה (4) תסומן (5) ולפניה יבוא:</w:t>
                        </w:r>
                      </w:p>
                      <w:p w:rsidR="00A3777B" w:rsidRDefault="00A377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תחולתן של הוראות חוק לתיקון דיני הרשויות המקו-</w:t>
                        </w:r>
                      </w:p>
                      <w:p w:rsidR="00A3777B" w:rsidRPr="00A3777B" w:rsidRDefault="00A377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מיות (מס' 5). תשל"ג-1973, על המועצה המקומית."</w:t>
                        </w:r>
                      </w:p>
                    </w:tc>
                  </w:tr>
                  <w:tr w:rsidR="00A3777B" w:rsidRPr="00A3777B">
                    <w:trPr>
                      <w:jc w:val="right"/>
                    </w:trPr>
                    <w:tc>
                      <w:tcPr>
                        <w:tcW w:w="672" w:type="pct"/>
                      </w:tcPr>
                      <w:p w:rsidR="00A3777B" w:rsidRPr="00A3777B" w:rsidRDefault="00A3777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ביגיע</w:t>
                        </w:r>
                      </w:p>
                    </w:tc>
                    <w:tc>
                      <w:tcPr>
                        <w:tcW w:w="4328" w:type="pct"/>
                      </w:tcPr>
                      <w:p w:rsidR="00A3777B" w:rsidRPr="00A3777B" w:rsidRDefault="00A377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הפנים ממונה על ביצוע חוק זה.</w:t>
                        </w:r>
                      </w:p>
                    </w:tc>
                  </w:tr>
                </w:tbl>
                <w:p w:rsidR="00A3777B" w:rsidRDefault="00A377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1A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6EB8CE-0539-4EC9-8937-79130ACA9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AE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3777B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