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B02AD" w:rsidRDefault="000B02AD">
      <w:pPr>
        <w:rPr>
          <w:rtl/>
        </w:rPr>
      </w:pPr>
    </w:p>
    <w:p w:rsidR="000B02A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07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3079" inset="0,0,0,0">
              <w:txbxContent>
                <w:p w:rsidR="00F01536" w:rsidRDefault="00F01536">
                  <w:r>
                    <w:rPr>
                      <w:rtl/>
                    </w:rPr>
                    <w:t>22                                           ספר החוקים 989                 י"ג בכסליו התשמ"א 21.11.1980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80" o:spid="_x0000_s1026" type="#_x0000_t202" style="position:absolute;left:0;text-align:left;margin-left:86.7pt;margin-top:655.45pt;width:391.85pt;height:80pt;z-index:3;mso-position-horizontal-relative:page;mso-position-vertical-relative:page" stroked="f">
            <v:textbox style="mso-next-textbox:#_x0000_s23080" inset="0,0,0,0">
              <w:txbxContent>
                <w:p w:rsidR="00F01536" w:rsidRDefault="00F01536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בכסלו התשמ"א (12 בנובמבר 1980); הצעת החוק ודברי הסבר פורסמו בה''ח 1474,</w:t>
                  </w:r>
                </w:p>
                <w:p w:rsidR="00F01536" w:rsidRDefault="00F01536">
                  <w:pPr>
                    <w:pStyle w:val="OCRStyle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התש"ם, עמ' 354.</w:t>
                  </w:r>
                </w:p>
                <w:p w:rsidR="00F01536" w:rsidRPr="000B02AD" w:rsidRDefault="00F01536">
                  <w:pPr>
                    <w:pStyle w:val="OCRStyle1"/>
                    <w:ind w:left="21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1945, תוס' 1, עמ' 115; ס"ח התשל"ז, עמ'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81" o:spid="_x0000_s1027" type="#_x0000_t202" style="position:absolute;left:0;text-align:left;margin-left:86.7pt;margin-top:116.5pt;width:466.7pt;height:532.05pt;z-index:2;mso-position-horizontal-relative:page;mso-position-vertical-relative:page" stroked="f">
            <v:textbox style="mso-next-textbox:#_x0000_s2308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0"/>
                    <w:gridCol w:w="1284"/>
                  </w:tblGrid>
                  <w:tr w:rsidR="00F01536" w:rsidRPr="000B02AD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F01536" w:rsidRDefault="00F0153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3 לפקודת הרשויות המקומיות (מס עסקים), 1945 1(להלן - הפקודה) -</w:t>
                        </w:r>
                      </w:p>
                      <w:p w:rsidR="00F01536" w:rsidRDefault="00F015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בסעיפים קטנים (1) ו-(2), במקום "עשרים אלף לירות" יבוא "עשרים אלף</w:t>
                        </w:r>
                      </w:p>
                      <w:p w:rsidR="00F01536" w:rsidRDefault="00F015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שקלים";</w:t>
                        </w:r>
                      </w:p>
                      <w:p w:rsidR="00F01536" w:rsidRDefault="00F015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(2) אחרי סעיף קטן (2א) יבוא: </w:t>
                        </w:r>
                      </w:p>
                      <w:p w:rsidR="00F01536" w:rsidRDefault="00F015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"(2ב) (א) בסעיף קטן זה, "מדד" - מדד המחירים לצרכן שפרסמה הלשכה</w:t>
                        </w:r>
                      </w:p>
                      <w:p w:rsidR="00F01536" w:rsidRDefault="00F015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לסטטיסטיקה.</w:t>
                        </w:r>
                      </w:p>
                      <w:p w:rsidR="00F01536" w:rsidRDefault="00F015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עלה המדד שפורסם בחודש ינואר של שנה פלונית (להלן -</w:t>
                        </w:r>
                      </w:p>
                      <w:p w:rsidR="00F01536" w:rsidRDefault="00F015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החדש) לעומת המדד שפורסם בחודש ינואר 1981 (להלן -</w:t>
                        </w:r>
                      </w:p>
                      <w:p w:rsidR="00F01536" w:rsidRDefault="00F015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היסודי), יוגדל ב-1 באפריל של אותה שנה סכום המס המירבי,</w:t>
                        </w:r>
                      </w:p>
                      <w:p w:rsidR="00F01536" w:rsidRDefault="00F015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בסעיפים קטנים (1) ו-(2) לפי שיעור עליית המדד החדש</w:t>
                        </w:r>
                      </w:p>
                      <w:p w:rsidR="00F01536" w:rsidRDefault="00F015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לעומת המדד היסודי-, סכום מוגדל כאמור יעוגל כלפי מטה למאת</w:t>
                        </w:r>
                      </w:p>
                      <w:p w:rsidR="00F01536" w:rsidRDefault="00F015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השקלים הקרובים.</w:t>
                        </w:r>
                      </w:p>
                      <w:p w:rsidR="00F01536" w:rsidRDefault="00F015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המנהל הכללי של משרד הפנים יפרסם ברשומות את סכום המס</w:t>
                        </w:r>
                      </w:p>
                      <w:p w:rsidR="00F01536" w:rsidRDefault="00F015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המירבי כפי שהוא הוגדל עקב עליית המדד.</w:t>
                        </w:r>
                      </w:p>
                      <w:p w:rsidR="00F01536" w:rsidRDefault="00F015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(2ג) (א) על אף האמור בסעיפים קטנים (1) עד (2ב) ובחוקי עזר של</w:t>
                        </w:r>
                      </w:p>
                      <w:p w:rsidR="00F01536" w:rsidRDefault="00F015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המקומיות, אם בסיס תשלום המס לפי חוק העזר (להלן -</w:t>
                        </w:r>
                      </w:p>
                      <w:p w:rsidR="00F01536" w:rsidRDefault="00F015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הבסיס) הוא אחד מאלה המפורטים להלן, לא יחוייב אדם בשל כל</w:t>
                        </w:r>
                      </w:p>
                      <w:p w:rsidR="00F01536" w:rsidRDefault="00F015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שבו הוא עוסק במלאכה או בעסק בסכום מס העולה על שיעו-</w:t>
                        </w:r>
                      </w:p>
                      <w:p w:rsidR="00F01536" w:rsidRDefault="00F015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 אלה:</w:t>
                        </w:r>
                      </w:p>
                      <w:p w:rsidR="00F01536" w:rsidRDefault="00F015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הבסיס הוא סכום המחזור השנתי של העסק -0.6%</w:t>
                        </w:r>
                      </w:p>
                      <w:p w:rsidR="00F01536" w:rsidRDefault="00F015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המחזור;</w:t>
                        </w:r>
                      </w:p>
                      <w:p w:rsidR="00F01536" w:rsidRDefault="00F015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הבסיס הוא שכר העבודה הכולל ששילם העוסק -</w:t>
                        </w:r>
                      </w:p>
                      <w:p w:rsidR="00F01536" w:rsidRDefault="00F015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1% מהשכר;</w:t>
                        </w:r>
                      </w:p>
                      <w:p w:rsidR="00F01536" w:rsidRDefault="00F015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הבסיס הוא מספר המועסקים - 2% מהשכר הממוצע</w:t>
                        </w:r>
                      </w:p>
                      <w:p w:rsidR="00F01536" w:rsidRDefault="00F015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השנתי של השכירים במשק, בשל כל מועסק. </w:t>
                        </w:r>
                      </w:p>
                      <w:p w:rsidR="00F01536" w:rsidRDefault="00F015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זה, "השכר הממוצע השנתי של השכירים במשק" -</w:t>
                        </w:r>
                      </w:p>
                      <w:p w:rsidR="00F01536" w:rsidRDefault="00F015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הממוצע למשרת שכיר בשלושת החדשים האחרונים שלגביהם</w:t>
                        </w:r>
                      </w:p>
                      <w:p w:rsidR="00F01536" w:rsidRDefault="00F015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נתונים בידי הלשכה המרכזית לסטטיסטיקה ב-1 בינואר שלפני</w:t>
                        </w:r>
                      </w:p>
                      <w:p w:rsidR="00F01536" w:rsidRPr="000B02AD" w:rsidRDefault="00F015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הכספים שלגביה הוטל החיוב במס, בעיגול לשקל הקרוב, כפול 4."</w:t>
                        </w:r>
                      </w:p>
                    </w:tc>
                    <w:tc>
                      <w:tcPr>
                        <w:tcW w:w="757" w:type="pct"/>
                      </w:tcPr>
                      <w:p w:rsidR="00F01536" w:rsidRPr="000B02AD" w:rsidRDefault="00F015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F01536" w:rsidRPr="000B02AD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F01536" w:rsidRDefault="00F015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על אף האמור בסעיף 3 לפקודה, בשנת הכספים 1980 לא יחוייב אדם, בשל כל</w:t>
                        </w:r>
                      </w:p>
                      <w:p w:rsidR="00F01536" w:rsidRDefault="00F015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שבו הוא עוסק במלאכה או בעסק, בסכום מס העולה על פי שלושה מהסכום שחוייב</w:t>
                        </w:r>
                      </w:p>
                      <w:p w:rsidR="00F01536" w:rsidRPr="000B02AD" w:rsidRDefault="00F015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לפני יום פרסומו של חוק זה.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F01536" w:rsidRPr="000B02AD" w:rsidRDefault="00F015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F01536" w:rsidRDefault="00F0153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082" o:spid="_x0000_s1028" type="#_x0000_t202" style="position:absolute;left:0;text-align:left;margin-left:122.95pt;margin-top:61.45pt;width:311.65pt;height:47.3pt;z-index:1;mso-position-horizontal-relative:page;mso-position-vertical-relative:page" stroked="f">
            <v:textbox style="mso-next-textbox:#_x0000_s23082" inset="0,0,0,0">
              <w:txbxContent>
                <w:p w:rsidR="00F01536" w:rsidRDefault="00F01536">
                  <w:pPr>
                    <w:pStyle w:val="OCRStyle1"/>
                    <w:ind w:left="14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הרשויות המקומיות (מס עסקים) (מס' 8),</w:t>
                  </w:r>
                </w:p>
                <w:p w:rsidR="00F01536" w:rsidRPr="000B02AD" w:rsidRDefault="00F01536">
                  <w:pPr>
                    <w:pStyle w:val="OCRStyle1"/>
                    <w:ind w:left="195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התשמ"א-980ו *</w:t>
                  </w:r>
                </w:p>
              </w:txbxContent>
            </v:textbox>
            <w10:wrap anchorx="page" anchory="page"/>
          </v:shape>
        </w:pict>
      </w:r>
    </w:p>
    <w:p w:rsidR="00AA5895" w:rsidRDefault="00AA5895">
      <w:pPr>
        <w:rPr>
          <w:rtl/>
        </w:rPr>
      </w:pPr>
      <w:r>
        <w:rPr>
          <w:rtl/>
        </w:rPr>
        <w:br w:type="page"/>
      </w:r>
    </w:p>
    <w:p w:rsidR="00AA5895" w:rsidRDefault="00000000">
      <w:pPr>
        <w:rPr>
          <w:rtl/>
        </w:rPr>
      </w:pPr>
      <w:r>
        <w:pict>
          <v:shape id="_x0000_s23083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3083" inset="0,0,0,0">
              <w:txbxContent>
                <w:p w:rsidR="00F01536" w:rsidRDefault="00F01536">
                  <w:r>
                    <w:rPr>
                      <w:rtl/>
                    </w:rPr>
                    <w:t>23                                           ספר החוקים 989                 י"ג בכסליו התשמ"א 21.11.1980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84" o:spid="_x0000_s1030" type="#_x0000_t202" style="position:absolute;left:0;text-align:left;margin-left:372.55pt;margin-top:705.35pt;width:178.2pt;height:31.1pt;z-index:10;mso-position-horizontal-relative:page;mso-position-vertical-relative:page" stroked="f">
            <v:textbox style="mso-next-textbox:#_x0000_s23084" inset="0,0,0,0">
              <w:txbxContent>
                <w:p w:rsidR="00F01536" w:rsidRDefault="00F0153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3085" o:spid="_x0000_s1031" type="#_x0000_t202" style="position:absolute;left:0;text-align:left;margin-left:447.4pt;margin-top:268.2pt;width:118pt;height:25.75pt;z-index:9;mso-position-horizontal-relative:page;mso-position-vertical-relative:page" stroked="f">
            <v:textbox style="mso-next-textbox:#_x0000_s23085" inset="0,0,0,0">
              <w:txbxContent>
                <w:p w:rsidR="00F01536" w:rsidRPr="00AA5895" w:rsidRDefault="00F01536">
                  <w:pPr>
                    <w:pStyle w:val="OCRStyle2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ס"ח התשל"ז, עמ'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86" o:spid="_x0000_s1032" type="#_x0000_t202" style="position:absolute;left:0;text-align:left;margin-left:171.2pt;margin-top:127pt;width:85.15pt;height:37.8pt;z-index:8;mso-position-horizontal-relative:page;mso-position-vertical-relative:page" stroked="f">
            <v:textbox style="mso-next-textbox:#_x0000_s23086" inset="0,0,0,0">
              <w:txbxContent>
                <w:p w:rsidR="00F01536" w:rsidRDefault="00F01536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F01536" w:rsidRDefault="00F01536">
                  <w:pPr>
                    <w:pStyle w:val="OCRStyle2"/>
                    <w:ind w:left="38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87" o:spid="_x0000_s1033" type="#_x0000_t202" style="position:absolute;left:0;text-align:left;margin-left:296.7pt;margin-top:129.6pt;width:128.3pt;height:49.1pt;z-index:7;mso-position-horizontal-relative:page;mso-position-vertical-relative:page" stroked="f">
            <v:textbox style="mso-next-textbox:#_x0000_s23087" inset="0,0,0,0">
              <w:txbxContent>
                <w:p w:rsidR="00F01536" w:rsidRDefault="00F01536">
                  <w:pPr>
                    <w:pStyle w:val="OCRStyle2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יגאל ידין</w:t>
                  </w:r>
                </w:p>
                <w:p w:rsidR="00F01536" w:rsidRDefault="00F01536">
                  <w:pPr>
                    <w:pStyle w:val="OCRStyle2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F01536" w:rsidRDefault="00F01536">
                  <w:pPr>
                    <w:pStyle w:val="OCRStyle2"/>
                    <w:ind w:left="158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88" o:spid="_x0000_s1034" type="#_x0000_t202" style="position:absolute;left:0;text-align:left;margin-left:473.35pt;margin-top:169.2pt;width:84.35pt;height:46.55pt;z-index:6;mso-position-horizontal-relative:page;mso-position-vertical-relative:page" stroked="f">
            <v:textbox style="mso-next-textbox:#_x0000_s23088" inset="0,0,0,0">
              <w:txbxContent>
                <w:p w:rsidR="00F01536" w:rsidRDefault="00F01536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בבון</w:t>
                  </w:r>
                </w:p>
                <w:p w:rsidR="00F01536" w:rsidRDefault="00F01536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89" o:spid="_x0000_s1035" type="#_x0000_t202" style="position:absolute;left:0;text-align:left;margin-left:131.6pt;margin-top:67.6pt;width:429.45pt;height:48.1pt;z-index:5;mso-position-horizontal-relative:page;mso-position-vertical-relative:page" stroked="f">
            <v:textbox style="mso-next-textbox:#_x0000_s23089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"/>
                    <w:gridCol w:w="7078"/>
                  </w:tblGrid>
                  <w:tr w:rsidR="00F01536" w:rsidRPr="00AA5895">
                    <w:trPr>
                      <w:jc w:val="right"/>
                    </w:trPr>
                    <w:tc>
                      <w:tcPr>
                        <w:tcW w:w="468" w:type="pct"/>
                      </w:tcPr>
                      <w:p w:rsidR="00F01536" w:rsidRPr="00AA5895" w:rsidRDefault="00F0153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532" w:type="pct"/>
                      </w:tcPr>
                      <w:p w:rsidR="00F01536" w:rsidRDefault="00F0153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סעיף 2 לחוק לתיקון פקודת הרשויות המקומיות (מס עסקים) (מס' 7), התשל"ז-</w:t>
                        </w:r>
                      </w:p>
                      <w:p w:rsidR="00F01536" w:rsidRPr="00AA5895" w:rsidRDefault="00F015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21976 - בטל.</w:t>
                        </w:r>
                      </w:p>
                    </w:tc>
                  </w:tr>
                </w:tbl>
                <w:p w:rsidR="00F01536" w:rsidRDefault="00F0153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01536" w:rsidRDefault="00F01536">
      <w:pPr>
        <w:rPr>
          <w:rtl/>
        </w:rPr>
      </w:pPr>
      <w:r>
        <w:rPr>
          <w:rtl/>
        </w:rPr>
        <w:br w:type="page"/>
      </w:r>
    </w:p>
    <w:p w:rsidR="00F01536" w:rsidRDefault="00000000">
      <w:pPr>
        <w:rPr>
          <w:rtl/>
        </w:rPr>
      </w:pPr>
      <w:r>
        <w:pict>
          <v:shape id="_x0000_s23090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3090" inset="0,0,0,0">
              <w:txbxContent>
                <w:p w:rsidR="00F01536" w:rsidRDefault="00F01536">
                  <w:r>
                    <w:rPr>
                      <w:rtl/>
                    </w:rPr>
                    <w:t>24                                           ספר החוקים 989                 י"ג בכסליו התשמ"א 21.11.1980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91" o:spid="_x0000_s1037" type="#_x0000_t202" style="position:absolute;left:0;text-align:left;margin-left:83.15pt;margin-top:691.35pt;width:131.65pt;height:54.05pt;z-index:12;mso-position-horizontal-relative:page;mso-position-vertical-relative:page" stroked="f">
            <v:textbox style="mso-next-textbox:#_x0000_s23091" inset="0,0,0,0">
              <w:txbxContent>
                <w:p w:rsidR="00F01536" w:rsidRDefault="00F0153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B02A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E13891E-779E-4AE5-9FE7-DC66A90CD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B02A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A5895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0153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2008-04-07T00:27:00Z</dcterms:created>
  <dcterms:modified xsi:type="dcterms:W3CDTF">2008-04-07T00:27:00Z</dcterms:modified>
</cp:coreProperties>
</file>