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26F5" w:rsidRDefault="00E126F5">
      <w:pPr>
        <w:rPr>
          <w:rtl/>
        </w:rPr>
      </w:pPr>
    </w:p>
    <w:p w:rsidR="00E126F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44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3443" inset="0,0,0,0">
              <w:txbxContent>
                <w:p w:rsidR="00E95C42" w:rsidRDefault="00E95C42">
                  <w:r>
                    <w:rPr>
                      <w:rtl/>
                    </w:rPr>
                    <w:t>49                                          ספר החוקים 1077                   כ"ו באדר התשמ"ג 11.03.1983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44" o:spid="_x0000_s1026" type="#_x0000_t202" style="position:absolute;left:0;text-align:left;margin-left:174.1pt;margin-top:667.6pt;width:372.05pt;height:68.5pt;z-index:3;mso-wrap-style:none;mso-position-horizontal-relative:page;mso-position-vertical-relative:page" stroked="f">
            <v:textbox style="mso-next-textbox:#_x0000_s23444" inset="0,0,0,0">
              <w:txbxContent>
                <w:p w:rsidR="00E95C42" w:rsidRDefault="00E95C42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י''ז באדר התשמ"ג (2 במרס 1983); הצעת החוק ודברי הסבר פורסמו בה''ח 1611,</w:t>
                  </w:r>
                </w:p>
                <w:p w:rsidR="00E95C42" w:rsidRDefault="00E95C42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התשמ"ג, עמ' 103.</w:t>
                  </w:r>
                </w:p>
                <w:p w:rsidR="00E95C42" w:rsidRPr="00E126F5" w:rsidRDefault="00E95C42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1 ס"ח התשכ"ה, עמ' 270.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45" o:spid="_x0000_s1027" type="#_x0000_t202" style="position:absolute;left:0;text-align:left;margin-left:110.55pt;margin-top:98.55pt;width:438.95pt;height:566.7pt;z-index:2;mso-wrap-style:none;mso-position-horizontal-relative:page;mso-position-vertical-relative:page" stroked="f">
            <v:textbox style="mso-next-textbox:#_x0000_s23445" inset="0,0,0,0">
              <w:txbxContent>
                <w:tbl>
                  <w:tblPr>
                    <w:tblW w:w="468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0"/>
                    <w:gridCol w:w="6931"/>
                  </w:tblGrid>
                  <w:tr w:rsidR="00E95C42" w:rsidRPr="00E126F5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E95C42" w:rsidRPr="00E126F5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"אסיר" - מי ששוחרר כדין ממאסר;</w:t>
                        </w:r>
                      </w:p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 מועצת הרשות שנתמנתה לפי סעיף 10 ,-</w:t>
                        </w:r>
                      </w:p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"המינהלה" - מינהלת הרשות שנתמנתה לפי סעיף 18;</w:t>
                        </w:r>
                      </w:p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"הרשות" - הרשות לשיקום האסיר המוקמת לפי חוק זה;</w:t>
                        </w:r>
                      </w:p>
                      <w:p w:rsidR="00E95C42" w:rsidRPr="00E126F5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''השר" - שר העבודה והרווחה.</w:t>
                        </w:r>
                      </w:p>
                    </w:tc>
                  </w:tr>
                  <w:tr w:rsidR="00E95C42" w:rsidRPr="00E126F5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E95C42" w:rsidRPr="00E126F5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חוק זה יחול לגבי אסיר שפנה לרשות בדרך שנקבעה תוך שנה מיום שחרורו</w:t>
                        </w:r>
                      </w:p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ממאסר, וערב פנייתו היה רשום במרשם האוכלוסין לפי חוק מרשם האוכלוסין, התשכ'יה-</w:t>
                        </w:r>
                      </w:p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1965 י, והתגורר בישראל, יהודה והשומרון או חבל עזה.</w:t>
                        </w:r>
                      </w:p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 יראו מי שהופנה לרשות על ידי גוף שנקבע לענין זה</w:t>
                        </w:r>
                      </w:p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ידה, כמי שפנה אליה.</w:t>
                        </w:r>
                      </w:p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הרשות רשאית להאריך את התקופה האמורה בסעיף קטן (א), בהתאם לכללים</w:t>
                        </w:r>
                      </w:p>
                      <w:p w:rsidR="00E95C42" w:rsidRPr="00E126F5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כאמור בסעיף 4.</w:t>
                        </w:r>
                      </w:p>
                    </w:tc>
                  </w:tr>
                  <w:tr w:rsidR="00E95C42" w:rsidRPr="00E126F5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E95C42" w:rsidRPr="00E126F5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הרשות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מוקמת בזה רשות לשיקום האסיר שתפקידיה יהיו:</w:t>
                        </w:r>
                      </w:p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)1( לגבש מדיניות שיקום לאסירים, ובכלל זה מדיניות שיקום לאוכלוסיות</w:t>
                        </w:r>
                      </w:p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אסירים מיוחדות;</w:t>
                        </w:r>
                      </w:p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להכין, בתיאום עם שירות בתי הסוהר, תכניות שיקום לאסירים לקראת</w:t>
                        </w:r>
                      </w:p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שחרורם, ולהפעילן לאחר שחרורם בתיאום, במידת הצורך, עם שירות המבחן</w:t>
                        </w:r>
                      </w:p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למבוגרים;</w:t>
                        </w:r>
                      </w:p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לפעול לקליטת אסירים ולשיקומם בקהילה, לרבות בתחומי התעסוקה,</w:t>
                        </w:r>
                      </w:p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מקצועית, הבטחת הכנסה, דיור ושירותי בריאות;</w:t>
                        </w:r>
                      </w:p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לחום הקמתם ופיתוחם של שיתתי עזר לשיקום האסיר, לרבות שירותי</w:t>
                        </w:r>
                      </w:p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הכוונה וייעוץ;</w:t>
                        </w:r>
                      </w:p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לסייע למשפחות האסירים בעת המאסר ואחריו באמצעות הלשכות</w:t>
                        </w:r>
                      </w:p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לשירותים חברתיים שליד הרשויות המקומיות וגופים אחרים;</w:t>
                        </w:r>
                      </w:p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לתאם בין משרדי הממשלה, הרשויות המקומיות וגופים אחרים</w:t>
                        </w:r>
                      </w:p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בנושאים הקשורים בשיקום האסיר;</w:t>
                        </w:r>
                      </w:p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לעודד פעילות התנדבותית בקרב יחידים וגופים בתחום שיקום האסיר,</w:t>
                        </w:r>
                      </w:p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להדריכם ולהנחותם;</w:t>
                        </w:r>
                      </w:p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לפקח על גופים מתנדבים העוסקים בשיקום האסיר ולקבוע כללים</w:t>
                        </w:r>
                      </w:p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להקצבות מתקציב הרשות לגופים אלה ;</w:t>
                        </w:r>
                      </w:p>
                      <w:p w:rsidR="00E95C42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להציע חקיקה וליזום מחקרים.בתחום פעילותה של הרשות;</w:t>
                        </w:r>
                      </w:p>
                      <w:p w:rsidR="00E95C42" w:rsidRPr="00E126F5" w:rsidRDefault="00E95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לפעול להגברת המודעות הציבורית לבעיית שיקום האסיר.</w:t>
                        </w:r>
                      </w:p>
                    </w:tc>
                  </w:tr>
                </w:tbl>
                <w:p w:rsidR="00E95C42" w:rsidRDefault="00E95C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446" o:spid="_x0000_s1028" type="#_x0000_t202" style="position:absolute;left:0;text-align:left;margin-left:236.85pt;margin-top:76.2pt;width:241.55pt;height:19pt;z-index:1;mso-wrap-style:none;mso-position-horizontal-relative:page;mso-position-vertical-relative:page" stroked="f">
            <v:textbox style="mso-next-textbox:#_x0000_s23446" inset="0,0,0,0">
              <w:txbxContent>
                <w:p w:rsidR="00E95C42" w:rsidRPr="00E126F5" w:rsidRDefault="00E95C42">
                  <w:pPr>
                    <w:pStyle w:val="OCRStyle1"/>
                    <w:ind w:left="151"/>
                    <w:rPr>
                      <w:sz w:val="24"/>
                      <w:szCs w:val="24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הרשות לשיקום האסיר, התשמ"ג-983ו *</w:t>
                  </w:r>
                </w:p>
              </w:txbxContent>
            </v:textbox>
            <w10:wrap anchorx="page" anchory="page"/>
          </v:shape>
        </w:pict>
      </w:r>
    </w:p>
    <w:p w:rsidR="009B7C30" w:rsidRDefault="009B7C30">
      <w:pPr>
        <w:rPr>
          <w:rtl/>
        </w:rPr>
      </w:pPr>
      <w:r>
        <w:rPr>
          <w:rtl/>
        </w:rPr>
        <w:br w:type="page"/>
      </w:r>
    </w:p>
    <w:p w:rsidR="009B7C30" w:rsidRDefault="00000000">
      <w:pPr>
        <w:rPr>
          <w:rtl/>
        </w:rPr>
      </w:pPr>
      <w:r>
        <w:pict>
          <v:shape id="_x0000_s2344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447" inset="0,0,0,0">
              <w:txbxContent>
                <w:p w:rsidR="00E95C42" w:rsidRDefault="00E95C42">
                  <w:r>
                    <w:rPr>
                      <w:rtl/>
                    </w:rPr>
                    <w:t>50                                          ספר החוקים 1077                   כ"ו באדר התשמ"ג 11.03.1983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48" o:spid="_x0000_s1030" type="#_x0000_t202" style="position:absolute;left:0;text-align:left;margin-left:94.7pt;margin-top:682.95pt;width:377pt;height:57.6pt;z-index:6;mso-wrap-style:none;mso-position-horizontal-relative:page;mso-position-vertical-relative:page" stroked="f">
            <v:textbox style="mso-next-textbox:#_x0000_s23448" inset="0,0,0,0">
              <w:txbxContent>
                <w:p w:rsidR="00E95C42" w:rsidRDefault="00E95C42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2 ס''ח התשי''ח, עמ' 92; התשמ''א, עמ' 280.</w:t>
                  </w:r>
                </w:p>
                <w:p w:rsidR="00E95C42" w:rsidRPr="009B7C30" w:rsidRDefault="00E95C42">
                  <w:pPr>
                    <w:pStyle w:val="OCRStyle2"/>
                    <w:ind w:left="97"/>
                  </w:pPr>
                  <w:r>
                    <w:rPr>
                      <w:rtl/>
                    </w:rPr>
                    <w:t>3 ס''ח התשי''ב, עמ' .339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49" o:spid="_x0000_s1031" type="#_x0000_t202" style="position:absolute;left:0;text-align:left;margin-left:88.15pt;margin-top:77.25pt;width:454.6pt;height:603.9pt;z-index:5;mso-wrap-style:none;mso-position-horizontal-relative:page;mso-position-vertical-relative:page" stroked="f">
            <v:textbox style="mso-next-textbox:#_x0000_s23449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6"/>
                    <w:gridCol w:w="1210"/>
                  </w:tblGrid>
                  <w:tr w:rsidR="00E95C42" w:rsidRPr="009B7C30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השר, לאחר התייעצות במועצה ובאישור ועדת הפנים ואיכות הסביבה של הכנסת,</w:t>
                        </w:r>
                      </w:p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כללים לטיפולה של הרשות באסירים, ובץ היתר רשאי הוא לקבוע דרכי פעולה</w:t>
                        </w:r>
                      </w:p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3(3) וכן סייגים ומבחנים לטיפול באסירים, בין דרך כלל ובין לפי סוגי</w:t>
                        </w:r>
                      </w:p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אסירים.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לדרכי</w:t>
                        </w:r>
                      </w:p>
                      <w:p w:rsidR="00E95C42" w:rsidRPr="009B7C30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באסירים</w:t>
                        </w:r>
                      </w:p>
                    </w:tc>
                  </w:tr>
                  <w:tr w:rsidR="00E95C42" w:rsidRPr="009B7C30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E95C42" w:rsidRPr="009B7C30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הרשות היא תאגיד.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E95C42" w:rsidRPr="009B7C30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- תאגיד</w:t>
                        </w:r>
                      </w:p>
                    </w:tc>
                  </w:tr>
                  <w:tr w:rsidR="00E95C42" w:rsidRPr="009B7C30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E95C42" w:rsidRPr="009B7C30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מקום מושבה של הרשות הוא ירושלים.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מקים מושב</w:t>
                        </w:r>
                      </w:p>
                      <w:p w:rsidR="00E95C42" w:rsidRPr="009B7C30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</w:t>
                        </w:r>
                      </w:p>
                    </w:tc>
                  </w:tr>
                  <w:tr w:rsidR="00E95C42" w:rsidRPr="009B7C30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הרשות תהיה גוף מבוקר כמשמעותו בסעיף 9 (2) לחוק מבקר המדינה, התשי''ח-</w:t>
                        </w:r>
                      </w:p>
                      <w:p w:rsidR="00E95C42" w:rsidRPr="009B7C30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1958 [נוסח משולב].2</w:t>
                        </w:r>
                      </w:p>
                    </w:tc>
                    <w:tc>
                      <w:tcPr>
                        <w:tcW w:w="732" w:type="pct"/>
                      </w:tcPr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-</w:t>
                        </w:r>
                      </w:p>
                      <w:p w:rsidR="00E95C42" w:rsidRPr="009B7C30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מבוקר</w:t>
                        </w:r>
                      </w:p>
                    </w:tc>
                  </w:tr>
                  <w:tr w:rsidR="00E95C42" w:rsidRPr="009B7C30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E95C42" w:rsidRPr="009B7C30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לענין חובת תשלום אגרות ותשלומי חובה אחרים דין הרשות כדין המדינה.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E95C42" w:rsidRPr="009B7C30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סטור ממסים</w:t>
                        </w:r>
                      </w:p>
                    </w:tc>
                  </w:tr>
                  <w:tr w:rsidR="00E95C42" w:rsidRPr="009B7C30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לענין חוק הנזיקים האזרחיים (אחריות המדינה), התשי"ב - 1952 3, דין הרשות</w:t>
                        </w:r>
                      </w:p>
                      <w:p w:rsidR="00E95C42" w:rsidRPr="009B7C30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המדינה.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E95C42" w:rsidRPr="009B7C30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בנזיקים</w:t>
                        </w:r>
                      </w:p>
                    </w:tc>
                  </w:tr>
                  <w:tr w:rsidR="00E95C42" w:rsidRPr="009B7C30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לרשות תהיה מועצה ובה 39 חברים שימנה נשיא המדינה; הודעה על המינוי</w:t>
                        </w:r>
                      </w:p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תפורסם ברשומות.</w:t>
                        </w:r>
                      </w:p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תהיה מורכבת מאלה:</w:t>
                        </w:r>
                      </w:p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עשרים ואחד חברים שיתמנו על פי המלצת השר, שתינתן לאחר</w:t>
                        </w:r>
                      </w:p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שר הפנים, ובהם שמונה אנשי ציבור, ששה פעילים במוסדות</w:t>
                        </w:r>
                      </w:p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ובארגוני מתנדבים בתחום הטיפול באסיר, שנים מבין חברי הסגל האקדמי</w:t>
                        </w:r>
                      </w:p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במוסדות להשכלה גבוהה וחברי האגודה הישראלית לקרימינולוגיה, שני</w:t>
                        </w:r>
                      </w:p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נציגים של ארגון העובדים המייצג את רוב העובדים במדינה, שני נציגים</w:t>
                        </w:r>
                      </w:p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ארגוני מעבידים שלדעת השר הינם ארגונים יציגים ונוגעים לענין ונציג</w:t>
                        </w:r>
                      </w:p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של איגוד מקצועי המייצג את רוב העובדים הסוציאליים במדינה;</w:t>
                        </w:r>
                      </w:p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נציב בתי הסוהר, המנהלים הכלליים של משרדי העבודה והרווחה,</w:t>
                        </w:r>
                      </w:p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הפנים, הבינוי והשיכון, המנהל הכללי של שירות התעסוקה, מנהל האגף</w:t>
                        </w:r>
                      </w:p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לשירותי תיקון ומנהל שירות המבחן למבוגרים במשרד העבודה והרווחה,</w:t>
                        </w:r>
                      </w:p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אגף המשטרה ובתי הסוהר במשרד הפנים, ראש מינהל האסירים</w:t>
                        </w:r>
                      </w:p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בתי הסוהר;</w:t>
                        </w:r>
                      </w:p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אחד של כל אחד מאלה: שר החינוך והתרבות, שר האוצר, שר</w:t>
                        </w:r>
                      </w:p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המשפטים, המפקח הכללי של משטרת ישראל ורמטכ"ל צבא-הגנה לישראל;</w:t>
                        </w:r>
                      </w:p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שלושה נציגים של הארגון המייצג את המספר הרב ביותר של רשויות</w:t>
                        </w:r>
                      </w:p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מקומיות בישראל ונציג אחד של הארגון המייצג את המספר הרב ביותר של</w:t>
                        </w:r>
                      </w:p>
                      <w:p w:rsidR="00E95C42" w:rsidRPr="009B7C30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מועצות אזוריות בישראל.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E95C42" w:rsidRPr="009B7C30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הרשות</w:t>
                        </w:r>
                      </w:p>
                    </w:tc>
                  </w:tr>
                  <w:tr w:rsidR="00E95C42" w:rsidRPr="009B7C30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יושב ראש המועצה יתמנה בידי נשיא המדינה מבין חברי המועצה שמונו</w:t>
                        </w:r>
                      </w:p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10 (ב) (1), על פי המלצת השר שתינתן לאחר התייעצות עם שר הפנים.</w:t>
                        </w:r>
                      </w:p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הכללי של משרד העבודה והתותח יכהן כממלא מקום קבוע של יושב</w:t>
                        </w:r>
                      </w:p>
                      <w:p w:rsidR="00E95C42" w:rsidRPr="009B7C30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המועצה.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E95C42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</w:t>
                        </w:r>
                      </w:p>
                      <w:p w:rsidR="00E95C42" w:rsidRPr="009B7C30" w:rsidRDefault="00E95C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</w:tr>
                </w:tbl>
                <w:p w:rsidR="00E95C42" w:rsidRDefault="00E95C4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37262" w:rsidRDefault="00837262">
      <w:pPr>
        <w:rPr>
          <w:rtl/>
        </w:rPr>
      </w:pPr>
      <w:r>
        <w:rPr>
          <w:rtl/>
        </w:rPr>
        <w:br w:type="page"/>
      </w:r>
    </w:p>
    <w:p w:rsidR="00837262" w:rsidRDefault="00000000">
      <w:pPr>
        <w:rPr>
          <w:rtl/>
        </w:rPr>
      </w:pPr>
      <w:r>
        <w:pict>
          <v:shape id="_x0000_s23450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3450" inset="0,0,0,0">
              <w:txbxContent>
                <w:p w:rsidR="00E95C42" w:rsidRDefault="00E95C42">
                  <w:r>
                    <w:rPr>
                      <w:rtl/>
                    </w:rPr>
                    <w:t>51                                          ספר החוקים 1077                   כ"ו באדר התשמ"ג 11.03.1983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51" o:spid="_x0000_s1033" type="#_x0000_t202" style="position:absolute;left:0;text-align:left;margin-left:371.2pt;margin-top:713.2pt;width:171.65pt;height:15.65pt;z-index:9;mso-wrap-style:none;mso-position-horizontal-relative:page;mso-position-vertical-relative:page" stroked="f">
            <v:textbox style="mso-next-textbox:#_x0000_s23451" inset="0,0,0,0">
              <w:txbxContent>
                <w:p w:rsidR="00E95C42" w:rsidRDefault="00E95C4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3452" o:spid="_x0000_s1034" type="#_x0000_t202" style="position:absolute;left:0;text-align:left;margin-left:96.55pt;margin-top:71.3pt;width:451.25pt;height:633.6pt;z-index:8;mso-wrap-style:none;mso-position-horizontal-relative:page;mso-position-vertical-relative:page" stroked="f">
            <v:textbox style="mso-next-textbox:#_x0000_s23452" inset="0,0,0,0">
              <w:txbxContent>
                <w:tbl>
                  <w:tblPr>
                    <w:tblW w:w="48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2"/>
                    <w:gridCol w:w="7092"/>
                  </w:tblGrid>
                  <w:tr w:rsidR="00E95C42" w:rsidRPr="00837262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E95C42" w:rsidRPr="0083726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תקומת כהונה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תקופת כהונתם של חברי המועצה תהיה ארבע שנים מיום מינויים; חבר</w:t>
                        </w:r>
                      </w:p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שתקופת כהונתו תמה יכול להתמנות מחדש.</w:t>
                        </w:r>
                      </w:p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(ב) חבר המועצה שכהונתו תמה יוסיף לכהן עד למינוי חבר אחר במקומו, או</w:t>
                        </w:r>
                      </w:p>
                      <w:p w:rsidR="00E95C42" w:rsidRPr="0083726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למינויו מחדש, לפי הענין.</w:t>
                        </w:r>
                      </w:p>
                    </w:tc>
                  </w:tr>
                  <w:tr w:rsidR="00E95C42" w:rsidRPr="00837262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חבר</w:t>
                        </w:r>
                      </w:p>
                      <w:p w:rsidR="00E95C42" w:rsidRPr="0083726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מכהונתו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נשיא המדינה רשאי, על סי המלצת השר, שתינתן לאחר התייעצות עם שר הפנים,</w:t>
                        </w:r>
                      </w:p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 חבר המועצה מכהונתו אם הוא -</w:t>
                        </w:r>
                      </w:p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הורשע בעבירה שיש עמה קלון;</w:t>
                        </w:r>
                      </w:p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איבד את הכושר הגופני או הנפשי למלא את תפקידיו;</w:t>
                        </w:r>
                      </w:p>
                      <w:p w:rsidR="00E95C42" w:rsidRPr="0083726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נעדר ללא סיבה מוצדקת מארבע ישיבות רצופות של המועצה.</w:t>
                        </w:r>
                      </w:p>
                    </w:tc>
                  </w:tr>
                  <w:tr w:rsidR="00E95C42" w:rsidRPr="00837262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E95C42" w:rsidRPr="0083726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חילוטי חברים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התפטר חבר מועצה מתפקידו, הועבר מכהונתו או נפטר, יתמנה חבר אחר במקומו</w:t>
                        </w:r>
                      </w:p>
                      <w:p w:rsidR="00E95C42" w:rsidRPr="0083726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דרך בה נתמנה אותו חבר מועצה.</w:t>
                        </w:r>
                      </w:p>
                    </w:tc>
                  </w:tr>
                  <w:tr w:rsidR="00E95C42" w:rsidRPr="00837262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E95C42" w:rsidRPr="0083726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המועצה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תפקידי המועצה יהיו:</w:t>
                        </w:r>
                      </w:p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להתוות את קווי הפעולה של הרשות;</w:t>
                        </w:r>
                      </w:p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להנחות את המינהלה במילוי תפקידיה;</w:t>
                        </w:r>
                      </w:p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לדון בהצעת התקציב השנתי ובדין וחשבון השנתי שתגיש לה</w:t>
                        </w:r>
                      </w:p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המינהלה ;</w:t>
                        </w:r>
                      </w:p>
                      <w:p w:rsidR="00E95C42" w:rsidRPr="0083726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לדון בכל ענין הנוגע לפעילותה השוטפת ולניהולה של הרשות.</w:t>
                        </w:r>
                      </w:p>
                    </w:tc>
                  </w:tr>
                  <w:tr w:rsidR="00E95C42" w:rsidRPr="00837262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E95C42" w:rsidRPr="0083726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המועצה רשאית למנות ועדות מבין חבריה ואף שלא מבין חבריה ולאצול להן</w:t>
                        </w:r>
                      </w:p>
                      <w:p w:rsidR="00E95C42" w:rsidRPr="0083726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מסמכויותיה.</w:t>
                        </w:r>
                      </w:p>
                    </w:tc>
                  </w:tr>
                  <w:tr w:rsidR="00E95C42" w:rsidRPr="00837262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E95C42" w:rsidRPr="0083726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דיון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השר, בהתייעצות עם המועצה, רשאי לקבוע בתקנות הוראות בדבר</w:t>
                        </w:r>
                      </w:p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מנין חוקי, דרכי כינוס המועצה וועדותיה וניהול ישיבותיהן, סדרי ההצבעה בהן</w:t>
                        </w:r>
                      </w:p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ענינים שלגביהם יהיה צורך ברוב מיוחד, סמכויות יושב ראש המועצה או יושב</w:t>
                        </w:r>
                      </w:p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ועדה והחזר הוצאות שנגרמו לחברי המועצה, לחברי ועדות המועצה ולחברי</w:t>
                        </w:r>
                      </w:p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המינהלה שאינם עובדי הרשות או עובדי המדינה עקב השתתפותם בישיבותיהן.</w:t>
                        </w:r>
                      </w:p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תקבע את סדרי עבודתה במידה ולא נקבעו בתקנות כאמור בסעיף</w:t>
                        </w:r>
                      </w:p>
                      <w:p w:rsidR="00E95C42" w:rsidRPr="0083726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</w:t>
                        </w:r>
                      </w:p>
                    </w:tc>
                  </w:tr>
                  <w:tr w:rsidR="00E95C42" w:rsidRPr="00837262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מנחל הרשות</w:t>
                        </w:r>
                      </w:p>
                      <w:p w:rsidR="00E95C42" w:rsidRPr="0083726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והמינהלה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השר, בהתייעצות עם המועצה, ימנה מנהל לרשות, ורשאי הוא למנות באותה</w:t>
                        </w:r>
                      </w:p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סגן למנהל הרשות.</w:t>
                        </w:r>
                      </w:p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עניני הרשות ינוהלו בידי מינהלה, שתהא מורכבת ממנהל הרשות, סגנו -</w:t>
                        </w:r>
                      </w:p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התמנה כאמור, וחברים נוספים שימנה השר בהתייעצות עם המועצה, ובלבד שמספר</w:t>
                        </w:r>
                      </w:p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המינהלה לא יעלה על תשעה ושלפחות שליש מחבריה יתמנו כאמור מבין חברי</w:t>
                        </w:r>
                      </w:p>
                      <w:p w:rsidR="00E95C42" w:rsidRPr="0083726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שאינם עובדי המדינה.</w:t>
                        </w:r>
                      </w:p>
                    </w:tc>
                  </w:tr>
                  <w:tr w:rsidR="00E95C42" w:rsidRPr="00837262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E95C42" w:rsidRPr="0083726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המינהלה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E95C4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המינהלה מוסמכת לבצע בשם הרשות כל פעולה הדרושה למילוי תפקידיה על פי</w:t>
                        </w:r>
                      </w:p>
                      <w:p w:rsidR="00E95C42" w:rsidRPr="00837262" w:rsidRDefault="00E95C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למעט פעולות שיוחדו בחוק זה למועצה.</w:t>
                        </w:r>
                      </w:p>
                    </w:tc>
                  </w:tr>
                </w:tbl>
                <w:p w:rsidR="00E95C42" w:rsidRDefault="00E95C4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501E4" w:rsidRDefault="00E501E4">
      <w:pPr>
        <w:rPr>
          <w:rtl/>
        </w:rPr>
      </w:pPr>
      <w:r>
        <w:rPr>
          <w:rtl/>
        </w:rPr>
        <w:br w:type="page"/>
      </w:r>
    </w:p>
    <w:p w:rsidR="00E501E4" w:rsidRDefault="00000000">
      <w:pPr>
        <w:rPr>
          <w:rtl/>
        </w:rPr>
      </w:pPr>
      <w:r>
        <w:pict>
          <v:shape id="_x0000_s23453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3453" inset="0,0,0,0">
              <w:txbxContent>
                <w:p w:rsidR="00E95C42" w:rsidRDefault="00E95C42">
                  <w:r>
                    <w:rPr>
                      <w:rtl/>
                    </w:rPr>
                    <w:t>52                                          ספר החוקים 1077                   כ"ו באדר התשמ"ג 11.03.1983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54" o:spid="_x0000_s1036" type="#_x0000_t202" style="position:absolute;left:0;text-align:left;margin-left:98.15pt;margin-top:712.3pt;width:165.75pt;height:19.8pt;z-index:12;mso-wrap-style:none;mso-position-horizontal-relative:page;mso-position-vertical-relative:page" stroked="f">
            <v:textbox style="mso-next-textbox:#_x0000_s23454" inset="0,0,0,0">
              <w:txbxContent>
                <w:p w:rsidR="00E95C42" w:rsidRDefault="00E95C4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3455" o:spid="_x0000_s1037" type="#_x0000_t202" style="position:absolute;left:0;text-align:left;margin-left:94.75pt;margin-top:68.8pt;width:457.2pt;height:637.55pt;z-index:11;mso-wrap-style:none;mso-position-horizontal-relative:page;mso-position-vertical-relative:page" stroked="f">
            <v:textbox style="mso-next-textbox:#_x0000_s23455" inset="0,0,0,0">
              <w:txbxContent>
                <w:tbl>
                  <w:tblPr>
                    <w:tblW w:w="48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3"/>
                    <w:gridCol w:w="1180"/>
                  </w:tblGrid>
                  <w:tr w:rsidR="00E95C42" w:rsidRPr="00E501E4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E95C42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המינהלה תקבע, באישור השר, תקן לעובדי הרשות.</w:t>
                        </w:r>
                      </w:p>
                      <w:p w:rsidR="00E95C42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המינהלה תמנה את עובדי הרשות ותקבע את תפקידיהם וסמכויותיהם;</w:t>
                        </w:r>
                      </w:p>
                      <w:p w:rsidR="00E95C42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עובדי הרשות יהיה לפי הכללים הקבועים למינוי עובדי המדינה, בשינויים המחוייבים</w:t>
                        </w:r>
                      </w:p>
                      <w:p w:rsidR="00E95C42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הענק.</w:t>
                        </w:r>
                      </w:p>
                      <w:p w:rsidR="00E95C42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תנאי עבודתם של עובדי הרשות, לרבות חברי המינהלה שהם עובדי הרשות,</w:t>
                        </w:r>
                      </w:p>
                      <w:p w:rsidR="00E95C42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כתנאי עבודתם של עובדי המדינה.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E95C42" w:rsidRPr="00E501E4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הרשות</w:t>
                        </w:r>
                      </w:p>
                    </w:tc>
                  </w:tr>
                  <w:tr w:rsidR="00E95C42" w:rsidRPr="00E501E4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E95C42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קיומם של המועצה, ועדותיה או המינהלה ותוקף החלטותיהם לא יפגעו מחמת</w:t>
                        </w:r>
                      </w:p>
                      <w:p w:rsidR="00E95C42" w:rsidRPr="00E501E4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שנתפנה מקומו של חבר או שהיה פגם במינויו.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E95C42" w:rsidRPr="00E501E4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סמכויות</w:t>
                        </w:r>
                      </w:p>
                    </w:tc>
                  </w:tr>
                  <w:tr w:rsidR="00E95C42" w:rsidRPr="00E501E4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E95C42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המינהלה תכין, לתאריך שקבעה המועצה, הצעת תקציב שנתי לרשות ותגיש</w:t>
                        </w:r>
                      </w:p>
                      <w:p w:rsidR="00E95C42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למועצה; בנסיבות מיוחדות רשאית המינהלה להגיש הצעת תקציב לתקופה קצרה</w:t>
                        </w:r>
                      </w:p>
                      <w:p w:rsidR="00E95C42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וכן הצעת תקציב מילואים.</w:t>
                        </w:r>
                      </w:p>
                      <w:p w:rsidR="00E95C42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תדון בהצעת התקציב ותעביר אותה לשר, בצירוף הערותיה</w:t>
                        </w:r>
                      </w:p>
                      <w:p w:rsidR="00E95C42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והמלצותיה.</w:t>
                        </w:r>
                      </w:p>
                      <w:p w:rsidR="00E95C42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השר, באישור ועדת הכספים של הכנסת, יקבע את התקציב כפי שהציעה</w:t>
                        </w:r>
                      </w:p>
                      <w:p w:rsidR="00E95C42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או בשינויים שימצא לנכון.</w:t>
                        </w:r>
                      </w:p>
                      <w:p w:rsidR="00E95C42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לפני קביעת התקציב כאמור בסעיף קטן (ג) יביא השר את הצעת התקציב</w:t>
                        </w:r>
                      </w:p>
                      <w:p w:rsidR="00E95C42" w:rsidRPr="00E501E4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לידיעת ועדת הפנים ואיכות הסביבה של הכנסת.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E95C42" w:rsidRPr="00E501E4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</w:t>
                        </w:r>
                      </w:p>
                    </w:tc>
                  </w:tr>
                  <w:tr w:rsidR="00E95C42" w:rsidRPr="00E501E4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E95C42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תקציב הרשות ימומן מאוצר המדינה וכן מתרומות שתקבל לפי סעיף קטן (ב).</w:t>
                        </w:r>
                      </w:p>
                      <w:p w:rsidR="00E95C42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(ב&gt; בנוסף להקצנה מאוצר המדינה רשאית הרשות לקבל תרומות מכל אדם</w:t>
                        </w:r>
                      </w:p>
                      <w:p w:rsidR="00E95C42" w:rsidRPr="00E501E4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ולהשתמש בהן למילוי תפקידיה.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E95C42" w:rsidRPr="00E501E4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</w:t>
                        </w:r>
                      </w:p>
                    </w:tc>
                  </w:tr>
                  <w:tr w:rsidR="00E95C42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E95C42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הרשות תעמוד לפיקוחו הכללי של השר.</w:t>
                        </w:r>
                      </w:p>
                      <w:p w:rsidR="00E95C42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לדרוש מהרשות, בכל עת, דין וחשבון וכן מידע שוטף או חד-</w:t>
                        </w:r>
                      </w:p>
                      <w:p w:rsidR="00E95C42" w:rsidRPr="00E501E4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פעמי על כל ענין שהא בגדר תפקידיה וסמכויותיה.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E95C42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</w:t>
                        </w:r>
                      </w:p>
                    </w:tc>
                  </w:tr>
                  <w:tr w:rsidR="00E95C42" w:rsidRPr="00E501E4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E95C42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הרשות תעביר מדי שנה את הדין וחשבון השנתי שלה לועדת הפנים ואיכות</w:t>
                        </w:r>
                      </w:p>
                      <w:p w:rsidR="00E95C42" w:rsidRPr="00E501E4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הסביבה של הכנסת ולשר.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E95C42" w:rsidRPr="00E501E4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</w:t>
                        </w:r>
                      </w:p>
                    </w:tc>
                  </w:tr>
                  <w:tr w:rsidR="00E95C42" w:rsidRPr="00E501E4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E95C42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הרשות וכל מי שהרשות פועלת בעזרתו חייבים לשמור בסוד מידע שהגיע</w:t>
                        </w:r>
                      </w:p>
                      <w:p w:rsidR="00E95C42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לידיעתם עקב מילוי תפקידם ולא לגלותו אלא בביצוע המוטל עליהם לפי חוק זה.</w:t>
                        </w:r>
                      </w:p>
                      <w:p w:rsidR="00E95C42" w:rsidRPr="00E501E4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הוראות סעיף קטן (א), דינו - מאסר ששה חדשים.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E95C42" w:rsidRPr="00E501E4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</w:t>
                        </w:r>
                      </w:p>
                    </w:tc>
                  </w:tr>
                  <w:tr w:rsidR="00E95C42" w:rsidRPr="00E501E4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E95C42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הוראות חוק זה אינן באות לגרוע מתפקידיהם ומסמכויותיהם של שירות בתי</w:t>
                        </w:r>
                      </w:p>
                      <w:p w:rsidR="00E95C42" w:rsidRPr="00E501E4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הסוהר, שירות המבחן וכל גוף אחר על פי כל דין.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E95C42" w:rsidRPr="00E501E4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E95C42" w:rsidRPr="00E501E4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E95C42" w:rsidRPr="00E501E4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תחילתו של חוק זה ביום כ"ח באדר בי התשמי'ד (1 באפריל 1984).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E95C42" w:rsidRPr="00E501E4" w:rsidRDefault="00E95C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95C42" w:rsidRDefault="00E95C4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0D4C8B" w:rsidRDefault="000D4C8B">
      <w:pPr>
        <w:rPr>
          <w:rtl/>
        </w:rPr>
      </w:pPr>
      <w:r>
        <w:rPr>
          <w:rtl/>
        </w:rPr>
        <w:br w:type="page"/>
      </w:r>
    </w:p>
    <w:p w:rsidR="000D4C8B" w:rsidRDefault="00000000">
      <w:pPr>
        <w:rPr>
          <w:rtl/>
        </w:rPr>
      </w:pPr>
      <w:r>
        <w:pict>
          <v:shape id="_x0000_s23456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3456" inset="0,0,0,0">
              <w:txbxContent>
                <w:p w:rsidR="00E95C42" w:rsidRDefault="00E95C42">
                  <w:r>
                    <w:rPr>
                      <w:rtl/>
                    </w:rPr>
                    <w:t>53                                          ספר החוקים 1077                   כ"ו באדר התשמ"ג 11.03.1983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57" o:spid="_x0000_s1039" type="#_x0000_t202" style="position:absolute;left:0;text-align:left;margin-left:376.8pt;margin-top:714.1pt;width:175.65pt;height:18.2pt;z-index:18;mso-wrap-style:none;mso-position-horizontal-relative:page;mso-position-vertical-relative:page" stroked="f">
            <v:textbox style="mso-next-textbox:#_x0000_s23457" inset="0,0,0,0">
              <w:txbxContent>
                <w:p w:rsidR="00E95C42" w:rsidRDefault="00E95C4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3458" o:spid="_x0000_s1040" type="#_x0000_t202" style="position:absolute;left:0;text-align:left;margin-left:172.05pt;margin-top:224.05pt;width:108.9pt;height:37.8pt;z-index:17;mso-wrap-style:none;mso-position-horizontal-relative:page;mso-position-vertical-relative:page" stroked="f">
            <v:textbox style="mso-next-textbox:#_x0000_s23458" inset="0,0,0,0">
              <w:txbxContent>
                <w:p w:rsidR="00E95C42" w:rsidRDefault="00E95C42">
                  <w:pPr>
                    <w:pStyle w:val="OCRStyle5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אהרן אוזן</w:t>
                  </w:r>
                </w:p>
                <w:p w:rsidR="00E95C42" w:rsidRDefault="00E95C42">
                  <w:pPr>
                    <w:pStyle w:val="OCRStyle5"/>
                    <w:ind w:left="238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59" o:spid="_x0000_s1041" type="#_x0000_t202" style="position:absolute;left:0;text-align:left;margin-left:322.35pt;margin-top:221.45pt;width:93.25pt;height:48.7pt;z-index:16;mso-wrap-style:none;mso-position-horizontal-relative:page;mso-position-vertical-relative:page" stroked="f">
            <v:textbox style="mso-next-textbox:#_x0000_s23459" inset="0,0,0,0">
              <w:txbxContent>
                <w:p w:rsidR="00E95C42" w:rsidRDefault="00E95C42">
                  <w:pPr>
                    <w:pStyle w:val="OCRStyle5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E95C42" w:rsidRDefault="00E95C42">
                  <w:pPr>
                    <w:pStyle w:val="OCRStyle5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60" o:spid="_x0000_s1042" type="#_x0000_t202" style="position:absolute;left:0;text-align:left;margin-left:461.7pt;margin-top:254.5pt;width:81.75pt;height:36.25pt;z-index:15;mso-wrap-style:none;mso-position-horizontal-relative:page;mso-position-vertical-relative:page" stroked="f">
            <v:textbox style="mso-next-textbox:#_x0000_s23460" inset="0,0,0,0">
              <w:txbxContent>
                <w:p w:rsidR="00E95C42" w:rsidRDefault="00E95C42">
                  <w:pPr>
                    <w:pStyle w:val="OCRStyle5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E95C42" w:rsidRDefault="00E95C42">
                  <w:pPr>
                    <w:pStyle w:val="OCRStyle5"/>
                    <w:ind w:left="2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61" o:spid="_x0000_s1043" type="#_x0000_t202" style="position:absolute;left:0;text-align:left;margin-left:99.6pt;margin-top:68pt;width:448.65pt;height:151.05pt;z-index:14;mso-wrap-style:none;mso-position-horizontal-relative:page;mso-position-vertical-relative:page" stroked="f">
            <v:textbox style="mso-next-textbox:#_x0000_s23461" inset="0,0,0,0">
              <w:txbxContent>
                <w:tbl>
                  <w:tblPr>
                    <w:tblW w:w="47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5"/>
                    <w:gridCol w:w="7062"/>
                  </w:tblGrid>
                  <w:tr w:rsidR="00E95C42" w:rsidRPr="000D4C8B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E95C42" w:rsidRPr="000D4C8B" w:rsidRDefault="00E95C4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E95C42" w:rsidRDefault="00E95C4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השר ממונה על ביצועו של חוק זה והוא רשאי להתקין תקנות בכל ענץ</w:t>
                        </w:r>
                      </w:p>
                      <w:p w:rsidR="00E95C42" w:rsidRDefault="00E95C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לביצועו.</w:t>
                        </w:r>
                      </w:p>
                      <w:p w:rsidR="00E95C42" w:rsidRDefault="00E95C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יתקין בהתייעצות עם שר הפנים ועם המועצה ובאישור ועדת הפנים</w:t>
                        </w:r>
                      </w:p>
                      <w:p w:rsidR="00E95C42" w:rsidRDefault="00E95C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ואיכות הסביבה של הכנסת, תוך שנה מיום תחילתו של חוק זה, תקנות בדבר -</w:t>
                        </w:r>
                      </w:p>
                      <w:p w:rsidR="00E95C42" w:rsidRDefault="00E95C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הקמתן, דרכי פעולתן וסמכויותיהן של ועדות להכנת תכניות שיקום</w:t>
                        </w:r>
                      </w:p>
                      <w:p w:rsidR="00E95C42" w:rsidRDefault="00E95C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לאסירים לקראת שחרורם;</w:t>
                        </w:r>
                      </w:p>
                      <w:p w:rsidR="00E95C42" w:rsidRDefault="00E95C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דרכי התיאום בין הרשות לבץ משרדי הממשלה, רשויות מקומיות</w:t>
                        </w:r>
                      </w:p>
                      <w:p w:rsidR="00E95C42" w:rsidRPr="000D4C8B" w:rsidRDefault="00E95C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וגופים אחרים המטפלים באסיר ובשיקומו.</w:t>
                        </w:r>
                      </w:p>
                    </w:tc>
                  </w:tr>
                </w:tbl>
                <w:p w:rsidR="00E95C42" w:rsidRDefault="00E95C4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E95C42" w:rsidRDefault="00E95C42">
      <w:pPr>
        <w:rPr>
          <w:rtl/>
        </w:rPr>
      </w:pPr>
      <w:r>
        <w:rPr>
          <w:rtl/>
        </w:rPr>
        <w:br w:type="page"/>
      </w:r>
    </w:p>
    <w:p w:rsidR="00E95C42" w:rsidRDefault="00000000">
      <w:pPr>
        <w:rPr>
          <w:rtl/>
        </w:rPr>
      </w:pPr>
      <w:r>
        <w:pict>
          <v:shape id="_x0000_s23462" o:spid="_x0000_s1044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23462" inset="0,0,0,0">
              <w:txbxContent>
                <w:p w:rsidR="00E95C42" w:rsidRDefault="00E95C42">
                  <w:r>
                    <w:rPr>
                      <w:rtl/>
                    </w:rPr>
                    <w:t>54                                          ספר החוקים 1077                   כ"ו באדר התשמ"ג 11.03.1983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63" o:spid="_x0000_s1045" type="#_x0000_t202" style="position:absolute;left:0;text-align:left;margin-left:75.7pt;margin-top:705.9pt;width:159.2pt;height:28.9pt;z-index:20;mso-wrap-style:none;mso-position-horizontal-relative:page;mso-position-vertical-relative:page" stroked="f">
            <v:textbox style="mso-next-textbox:#_x0000_s23463" inset="0,0,0,0">
              <w:txbxContent>
                <w:p w:rsidR="00E95C42" w:rsidRDefault="00E95C4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126F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4AAB0C1-4095-48D1-8C7D-EBB3034DF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126F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B7C3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3726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E501E4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0D4C8B"/>
    <w:rPr>
      <w:rFonts w:ascii="Arial" w:hAnsi="Arial" w:cs="Arial"/>
      <w:sz w:val="22"/>
      <w:szCs w:val="22"/>
    </w:rPr>
  </w:style>
  <w:style w:type="paragraph" w:customStyle="1" w:styleId="OCRStyle6">
    <w:name w:val="OCR Style #6"/>
    <w:basedOn w:val="a"/>
    <w:rsid w:val="00E95C4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33</Characters>
  <Application>Microsoft Office Word</Application>
  <DocSecurity>4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2008-04-07T01:23:00Z</dcterms:created>
  <dcterms:modified xsi:type="dcterms:W3CDTF">2008-04-07T01:24:00Z</dcterms:modified>
</cp:coreProperties>
</file>