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AD8" w:rsidRDefault="00632AD8">
      <w:pPr>
        <w:rPr>
          <w:rtl/>
        </w:rPr>
      </w:pPr>
    </w:p>
    <w:p w:rsidR="00632A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828" inset="0,0,0,0">
              <w:txbxContent>
                <w:p w:rsidR="0042180E" w:rsidRDefault="0042180E">
                  <w:r>
                    <w:rPr>
                      <w:rtl/>
                    </w:rPr>
                    <w:t>148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29" o:spid="_x0000_s1026" type="#_x0000_t202" style="position:absolute;left:0;text-align:left;margin-left:85.9pt;margin-top:666.65pt;width:388.1pt;height:96.45pt;z-index:3;mso-wrap-style:none;mso-position-horizontal-relative:page;mso-position-vertical-relative:page" stroked="f">
            <v:textbox style="mso-next-textbox:#_x0000_s23829" inset="0,0,0,0">
              <w:txbxContent>
                <w:p w:rsidR="0042180E" w:rsidRDefault="0042180E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ד' באב תשל"א (26 ביולי 1971); הצעה החוק ודברי הסבר פורסמו בה"ת 900, תש"ל,</w:t>
                  </w:r>
                </w:p>
                <w:p w:rsidR="0042180E" w:rsidRDefault="0042180E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276.</w:t>
                  </w:r>
                </w:p>
                <w:p w:rsidR="0042180E" w:rsidRDefault="0042180E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תשי"ט, עמ' 286; תשכ"א, עמ' 140; תשכ"ג, עמ' 128; תשכ''ד, עמ' 7, עמ' 10; תשכ"ז, עמ' 113; תש''ל,</w:t>
                  </w:r>
                </w:p>
                <w:p w:rsidR="0042180E" w:rsidRDefault="0042180E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.150</w:t>
                  </w:r>
                </w:p>
                <w:p w:rsidR="0042180E" w:rsidRDefault="0042180E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עמ' 276.</w:t>
                  </w:r>
                </w:p>
                <w:p w:rsidR="0042180E" w:rsidRPr="00632AD8" w:rsidRDefault="0042180E">
                  <w:pPr>
                    <w:pStyle w:val="OCRStyle1"/>
                    <w:ind w:left="4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631, י''ד באב תשל"א, 5.8.1971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0" o:spid="_x0000_s1027" type="#_x0000_t202" style="position:absolute;left:0;text-align:left;margin-left:81.5pt;margin-top:140.55pt;width:477.75pt;height:515.8pt;z-index:2;mso-wrap-style:none;mso-position-horizontal-relative:page;mso-position-vertical-relative:page" stroked="f">
            <v:textbox style="mso-next-textbox:#_x0000_s23830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5"/>
                    <w:gridCol w:w="1498"/>
                    <w:gridCol w:w="1524"/>
                  </w:tblGrid>
                  <w:tr w:rsidR="0042180E" w:rsidRPr="00632AD8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42180E" w:rsidRDefault="0042180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שירות בטחון, תשי"ט-1959 [נוסח משולב] 1 (להלן - החוק העיקרי) -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להגדרת "יוצא-צבא", במקום "49 ועד בכלל" יבוא "54 ועד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בכלל";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"יוצא-צבא" יבוא: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""מיועד לשירות בטחון" - אזרח ישראלי או תושב קבוע שעדיין לא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לשירות בטחון והוא באחד הגילים האלה: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גבר מ-17 עד 54 ועד בכלל?</w:t>
                        </w:r>
                      </w:p>
                      <w:p w:rsidR="0042180E" w:rsidRPr="00632AD8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אשה מ-17 עד 38 ועד בכלל;".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2180E" w:rsidRPr="00632AD8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3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61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מיועד לשירות בטחון, שנקרא להתייצב לרישום לפי סעיף 3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ועדיין לא התייצב לבדיקה לפי סעיף 4, רשאי פוקד, בצו, אגב ביצוע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לקרוא לו להתייצב לבדיקה מוקדמת, אם הוא סבור שבדיקה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דרושה לביצוע הרישום או להחשת הליכי הבדיקה לפי סעיף 4.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מיועד לשירות בטחון שבקרא להתייצב כאמור, חייב להתייצב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ובזמן שנקבעו בצו ולהיבדק כל בדיקה מסוגי הבדיקות שקבע שר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בתקנות לענין זה."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'"בדיקה מוקדמת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180E" w:rsidRPr="00632AD8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42180E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בסעיף קטן (ב), בסופו יבוא "לרבות בדיקה לשם קביעת</w:t>
                        </w:r>
                      </w:p>
                      <w:p w:rsidR="0042180E" w:rsidRPr="00632AD8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מידת התאמתו למילוי תפקיד פלוני בשירות בטחון".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2180E" w:rsidRPr="00632AD8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7 לחוק העיקרי יבוא:</w:t>
                        </w:r>
                      </w:p>
                    </w:tc>
                    <w:tc>
                      <w:tcPr>
                        <w:tcW w:w="877" w:type="pct"/>
                        <w:vMerge w:val="restart"/>
                      </w:tcPr>
                      <w:p w:rsidR="0042180E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7א עד 7ג</w:t>
                        </w: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61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פוקד רשאי בצו, באישור שני רופאים, להורות כי מיועד לשירות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יחוסן בהרכבות ובזריקות חיסון (להלן - פעולות חיסון) בפני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פלונית בזמן ובמקום שינקוב בצו, והמיועד לשירות בטחון שניתן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הצו חייב להתייצב ולאפשר את פעולות החיסון כמפורש בצו.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פעולת חיסון</w:t>
                        </w:r>
                      </w:p>
                    </w:tc>
                    <w:tc>
                      <w:tcPr>
                        <w:tcW w:w="877" w:type="pct"/>
                        <w:vMerge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61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מיועד לשירות בטחון שנפגע עקב בדיקה או פעולות חיסון לפי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יחולו עליו ועל בני משפחתו חוקי השיקום, כאילו היה בשעת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בשירות בטחון והפגיעה אירעה בתקופת שירותו ועקב שירותו,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שירת שירות בטחון אחרי הפגיעה, רואים אותו, לענין חוק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(תגמולים ושיקום), תשי"ט-1959 ננוסח משולב] 2, כאילו שוחרר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במועד שבו נמצא, לפי חוק זה, כלתי כשר לשירות או הופטר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 לענין סעיף זה, "פגיעה" - מחלה, החמרת מחלה או חבלה.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42180E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חוקי</w:t>
                        </w:r>
                      </w:p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61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כל חיקוק המדבר בחוקי השיקום, ייקרא כאילו היה מדבר גם בסעיף</w:t>
                        </w:r>
                      </w:p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 לחוק זה, והוא כשאין כוונה אחרת משתמעת."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42180E" w:rsidRPr="00632AD8" w:rsidRDefault="004218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2180E" w:rsidRDefault="004218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180E" w:rsidRDefault="004218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31" o:spid="_x0000_s1028" type="#_x0000_t202" style="position:absolute;left:0;text-align:left;margin-left:143.5pt;margin-top:107.1pt;width:265.9pt;height:29.3pt;z-index:1;mso-wrap-style:none;mso-position-horizontal-relative:page;mso-position-vertical-relative:page" stroked="f">
            <v:textbox style="mso-next-textbox:#_x0000_s23831" inset="0,0,0,0">
              <w:txbxContent>
                <w:p w:rsidR="0042180E" w:rsidRPr="00632AD8" w:rsidRDefault="0042180E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 מס' 7), תשל"א-1971 *</w:t>
                  </w:r>
                </w:p>
              </w:txbxContent>
            </v:textbox>
            <w10:wrap anchorx="page" anchory="page"/>
          </v:shape>
        </w:pict>
      </w:r>
    </w:p>
    <w:p w:rsidR="00B856D0" w:rsidRDefault="00B856D0">
      <w:pPr>
        <w:rPr>
          <w:rtl/>
        </w:rPr>
      </w:pPr>
      <w:r>
        <w:rPr>
          <w:rtl/>
        </w:rPr>
        <w:br w:type="page"/>
      </w:r>
    </w:p>
    <w:p w:rsidR="00B856D0" w:rsidRDefault="00000000">
      <w:pPr>
        <w:rPr>
          <w:rtl/>
        </w:rPr>
      </w:pPr>
      <w:r>
        <w:pict>
          <v:shape id="_x0000_s2383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32" inset="0,0,0,0">
              <w:txbxContent>
                <w:p w:rsidR="0042180E" w:rsidRDefault="0042180E">
                  <w:r>
                    <w:rPr>
                      <w:rtl/>
                    </w:rPr>
                    <w:t>149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3" o:spid="_x0000_s1030" type="#_x0000_t202" style="position:absolute;left:0;text-align:left;margin-left:382.05pt;margin-top:743.7pt;width:161.95pt;height:30.3pt;z-index:6;mso-wrap-style:none;mso-position-horizontal-relative:page;mso-position-vertical-relative:page" stroked="f">
            <v:textbox style="mso-next-textbox:#_x0000_s23833" inset="0,0,0,0">
              <w:txbxContent>
                <w:p w:rsidR="0042180E" w:rsidRDefault="004218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834" o:spid="_x0000_s1031" type="#_x0000_t202" style="position:absolute;left:0;text-align:left;margin-left:95.35pt;margin-top:104.2pt;width:452.05pt;height:632.8pt;z-index:5;mso-wrap-style:none;mso-position-horizontal-relative:page;mso-position-vertical-relative:page" stroked="f">
            <v:textbox style="mso-next-textbox:#_x0000_s23834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5455"/>
                    <w:gridCol w:w="1404"/>
                  </w:tblGrid>
                  <w:tr w:rsidR="0042180E" w:rsidRPr="00B856D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Pr="00B856D0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42180E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לחוק העיקרי, ברישה, במקום "מי שהורשע לפי סעיף 35 על אי התייצבות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ובמקום שנקבעו על ידי פוקד או ועדה רפואית לשם קביעת כשרו לשירות בטחון,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 לשירות בטחון" יבוא "מיועד לשירות בטחון שנקרא להתייצב לבדיקת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 לשירות בטחון ולא התייצב, או שהתייצב וסירב להיבדק או להשלים את הבדיקות,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פוקד לקרוא לו להתייצב לשירות בטחון, לפי סעיפים 9 אי 19, הכל לפי הענין, אם</w:t>
                        </w:r>
                      </w:p>
                      <w:p w:rsidR="0042180E" w:rsidRPr="00B856D0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היה יוצא-צבא".</w:t>
                        </w:r>
                      </w:p>
                    </w:tc>
                  </w:tr>
                  <w:tr w:rsidR="0042180E" w:rsidRPr="00B856D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Pr="00B856D0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42180E" w:rsidRPr="00B856D0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10 לחוק העיקרי יבוא:</w:t>
                        </w:r>
                      </w:p>
                    </w:tc>
                  </w:tr>
                  <w:tr w:rsidR="0042180E" w:rsidRPr="00B856D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אזרח ישראלי או תושב קבוע, שעדיין לא הגיע לגיל 18 והוא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כשר לשירות, רשאי פוקד, בצו, לקרוא לו להתייצב לשירות סדיר,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ביקש זאת בכתב, הוריו או אפוטרופסו נתנו את הסכמתם לכך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ומלאו לו 17 שנים תמימות.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זה, יחולו הוראות חוק זה על האזרח היש-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ראלי או התושב הקבוע, כאמור בסעיף קטן (א), כאילו היה יוצא-צבא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לגיל 18 ונקרא להתייצב לשירות סדיר על פי סעיף 9; סעיף 2(2)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על החישוב אם מלאו לאדם פלוני 17 שנים תמימות או לא."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"התייצבות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 על פי</w:t>
                        </w:r>
                      </w:p>
                      <w:p w:rsidR="0042180E" w:rsidRPr="00B856D0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נקשה</w:t>
                        </w:r>
                      </w:p>
                    </w:tc>
                  </w:tr>
                  <w:tr w:rsidR="0042180E" w:rsidRPr="00B856D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Pr="00B856D0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42180E" w:rsidRPr="00B856D0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13 לחוק העיקרי יבוא:</w:t>
                        </w:r>
                      </w:p>
                    </w:tc>
                  </w:tr>
                  <w:tr w:rsidR="0042180E" w:rsidRPr="00B856D0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מי שאינו חייב בשירות סדיר רשאי להתנדב לשירות בכוחות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הסדירים של צבא-הננה לישראל, ומי שאינו חייב בשירות מילואים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להתנדב לשירות ככוחות המילואים של צבא-הגנה לישראל, הכל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שהגיע לפחות לגיל שבו היה מותר לקרוא אדם לשירות לפי סעיף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בשירות סדיר לפי חוק זה רשאי להתנדב לתקופת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סדיר נוספת על התקופה שהוא חייב בה, בין אם טרם התחיל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סדיר בין אם הוא משרת אותה שעה בשירות כאמור ובין אם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השתחרר משירותו, והחייב בשירות מילואים לפי חוק זה רשאי להתנדב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שירות מילואים נוספת על התקופה שהוא חייב בה.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התנדבות כאמור בסעיף זה תהא בהצהרה חתומה ביד המתנדב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וטעונה אישור שר הבטחון; ההצהרה תפרט את תקופת ההתנדבות.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המשרת באישור שר הבטחון כמתנדב לפי סעיף זה, דינו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זכויותיו וחובותיו לפי כל חיקוק כדין מי שמשרת מכוח חוק זה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סדיר או שירות מילואים, לפי הענין.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שהתנדב לשירות סדיר או לתקופת שירות סדיר נוספת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לשירות מילואים או לתקופת שירות מילואים נוספת, יהיה חייב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עד תום התקופה הנקובה בהצהרת ההתנדבות, אלא אם הורה שר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על שחרורו במועד מוקדם יותר; אולם מי שהתנדב לשירות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או לתקופת שירות מילואים נוספת ישוחרר לפני תום התקופה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הנקובה בהצהרה, אם מסר במועד שנקבע לכך בתקנות הודעה מוקדמת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רצונו להשתחרר.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הבטחון רשאי לקבוע בתקנות תקופות התנדבות לשירות</w:t>
                        </w:r>
                      </w:p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בדבר קבלת מתנדבים לשירות ובדבר שחרורם מהשירות.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42180E" w:rsidRDefault="004218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"התנדבות</w:t>
                        </w:r>
                      </w:p>
                      <w:p w:rsidR="0042180E" w:rsidRPr="00B856D0" w:rsidRDefault="0042180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 בטחון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977A5" w:rsidRDefault="008977A5">
      <w:pPr>
        <w:rPr>
          <w:rtl/>
        </w:rPr>
      </w:pPr>
      <w:r>
        <w:rPr>
          <w:rtl/>
        </w:rPr>
        <w:br w:type="page"/>
      </w:r>
    </w:p>
    <w:p w:rsidR="008977A5" w:rsidRDefault="00000000">
      <w:pPr>
        <w:rPr>
          <w:rtl/>
        </w:rPr>
      </w:pPr>
      <w:r>
        <w:pict>
          <v:shape id="_x0000_s2383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835" inset="0,0,0,0">
              <w:txbxContent>
                <w:p w:rsidR="0042180E" w:rsidRDefault="0042180E">
                  <w:r>
                    <w:rPr>
                      <w:rtl/>
                    </w:rPr>
                    <w:t>150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6" o:spid="_x0000_s1033" type="#_x0000_t202" style="position:absolute;left:0;text-align:left;margin-left:83.55pt;margin-top:711.35pt;width:381.35pt;height:58.6pt;z-index:9;mso-wrap-style:none;mso-position-horizontal-relative:page;mso-position-vertical-relative:page" stroked="f">
            <v:textbox style="mso-next-textbox:#_x0000_s23836" inset="0,0,0,0">
              <w:txbxContent>
                <w:p w:rsidR="0042180E" w:rsidRDefault="0042180E">
                  <w:pPr>
                    <w:pStyle w:val="OCRStyle3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תשט''ו, עמ' 171.</w:t>
                  </w:r>
                </w:p>
                <w:p w:rsidR="0042180E" w:rsidRPr="008977A5" w:rsidRDefault="0042180E">
                  <w:pPr>
                    <w:pStyle w:val="OCRStyle3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דיני מדינת ישראל, נוסח חדש 17, עמי 390.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7" o:spid="_x0000_s1034" type="#_x0000_t202" style="position:absolute;left:0;text-align:left;margin-left:80.95pt;margin-top:101.9pt;width:468.25pt;height:608.65pt;z-index:8;mso-wrap-style:none;mso-position-horizontal-relative:page;mso-position-vertical-relative:page" stroked="f">
            <v:textbox style="mso-next-textbox:#_x0000_s23837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2"/>
                    <w:gridCol w:w="1441"/>
                    <w:gridCol w:w="1461"/>
                  </w:tblGrid>
                  <w:tr w:rsidR="0042180E" w:rsidRPr="008977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תקופת שירות סדיר ששירת אדם כמתנדב תופחת מתקופת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הסדיר שיהיה חייב בה.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זה איבו חל על קבלה לשירות קבע ועל שחרור ממנו."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במקום סעיף 15 לחוק העיקרי יבוא: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42180E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יוצא-צבא לא ייקרא להתייצב לשירות סדיר אלא אם הזמן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שנקבע להתייצבות הוא תוך תקופות אלה: 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מי שהיה אזרח ישראלי או תושב קבוע בהגיעו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18 - תוך 24 חדשים מיום שהגיע לגיל 18;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שהיה לאזרח ישראלי או לתושב קבוע לאחר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הגיעו לגיל 18 - תוך 24 חדשים מיום שהיה לאזרח או לתושב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אולם לא תוך ששה חדשים מאותו יום אלא אם הסכים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יוצא-צבא ששירותו הסדיר נדחה לפי בקשתו, בהתאם לסעיף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מותר לקרוא לו להתייצב לשירות סדיר, אם המועד שנקבע להת-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ייצבותו הוא תוך 12 חדשים מיום תום תקופת הדחיה או תוך התקופה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בסעיף קטן (א), הכל לפי המועד המאוחר.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נמצא מיועד לשירות בטחון בלתי כשר ארעית לשירות, לא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במנין התקופות להתייצבות לפי סעיפים קטנים (א) ו-(ב) התקופה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לענין זה בתקנות לצדו של המבחן שמכוחו נמצא המיועד בלתי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 ארעית לשירות; התקופה שלא תבוא במנין תתחיל מחדש אחר כל</w:t>
                        </w:r>
                      </w:p>
                      <w:p w:rsidR="0042180E" w:rsidRPr="008977A5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חוזרת, אם שוב נמצא בה המיועד בלתי כשר ארעית לשירות."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2180E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''תקופת הקריאה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להתייצבות</w:t>
                        </w:r>
                      </w:p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 טייר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180E" w:rsidRPr="008977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18ג לחוק העיקרי יבוא: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18ג</w:t>
                        </w: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296" w:type="pct"/>
                      </w:tcPr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(א) כל עוד יוצא-צבא משרת בהתאם לצו לפי סעיף 18א, לא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לענין חוק השיפוט הצבאי, תשט"ו-1955 3, והתקנות על פיו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כחייל כמשמעותו בסעיף 1 לאותו חוק.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דינו של יוצא-צבא המשרת באמור הוא כדין שוטר בכל הנוגע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לסמכויותיו וחובותיו, לרבות כללי המשמעת; אולם -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יחולו עליו הוראות סעיף 10 (2) לפקודת המשטרה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חדש],.תשל"א-1971 4, בדבר הסמכות לשחררו או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לפטרו, והוראות סעיפים 13,12,11 ו-18 עד 20 והפרק הרביעי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האמורה;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שכרו יהיה כשכרו של יוצא-צבא המשרת שירות סדיר."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וחובות</w:t>
                        </w:r>
                      </w:p>
                      <w:p w:rsidR="0042180E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המשרת</w:t>
                        </w:r>
                      </w:p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במשמר הגבול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Default="0042180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180E" w:rsidRPr="008977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42180E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19 לחוק העיקרי, בסעיף קטן (ג), בסופו יבוא "לענין סעיף 44(ב) עד (ו),</w:t>
                        </w:r>
                      </w:p>
                      <w:p w:rsidR="0042180E" w:rsidRPr="008977A5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קריאה לשירות מילואים לפי סעיף קטן זה כצו".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42180E" w:rsidRPr="008977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21(א) (2) לחוק העיקרי, במקום "49 ועד בכלל" יבוא "54 ועד בכלל".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42180E" w:rsidRPr="008977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22 לחוק העיקרי, במקום "49 ועד בכלל" יבוא "54 ועד בכלל".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42180E" w:rsidRPr="008977A5" w:rsidRDefault="0042180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C25E9" w:rsidRDefault="008C25E9">
      <w:pPr>
        <w:rPr>
          <w:rtl/>
        </w:rPr>
      </w:pPr>
      <w:r>
        <w:rPr>
          <w:rtl/>
        </w:rPr>
        <w:br w:type="page"/>
      </w:r>
    </w:p>
    <w:p w:rsidR="008C25E9" w:rsidRDefault="00000000">
      <w:pPr>
        <w:rPr>
          <w:rtl/>
        </w:rPr>
      </w:pPr>
      <w:r>
        <w:pict>
          <v:shape id="_x0000_s2383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838" inset="0,0,0,0">
              <w:txbxContent>
                <w:p w:rsidR="0042180E" w:rsidRDefault="0042180E">
                  <w:r>
                    <w:rPr>
                      <w:rtl/>
                    </w:rPr>
                    <w:t>151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39" o:spid="_x0000_s1036" type="#_x0000_t202" style="position:absolute;left:0;text-align:left;margin-left:402.85pt;margin-top:741.7pt;width:157.6pt;height:24.15pt;z-index:12;mso-wrap-style:none;mso-position-horizontal-relative:page;mso-position-vertical-relative:page" stroked="f">
            <v:textbox style="mso-next-textbox:#_x0000_s23839" inset="0,0,0,0">
              <w:txbxContent>
                <w:p w:rsidR="0042180E" w:rsidRDefault="004218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840" o:spid="_x0000_s1037" type="#_x0000_t202" style="position:absolute;left:0;text-align:left;margin-left:110.2pt;margin-top:103.75pt;width:442.35pt;height:627.65pt;z-index:11;mso-wrap-style:none;mso-position-horizontal-relative:page;mso-position-vertical-relative:page" stroked="f">
            <v:textbox style="mso-next-textbox:#_x0000_s23840" inset="0,0,0,0">
              <w:txbxContent>
                <w:tbl>
                  <w:tblPr>
                    <w:tblW w:w="47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454"/>
                    <w:gridCol w:w="1256"/>
                  </w:tblGrid>
                  <w:tr w:rsidR="0042180E" w:rsidRPr="008C25E9">
                    <w:trPr>
                      <w:jc w:val="right"/>
                    </w:trPr>
                    <w:tc>
                      <w:tcPr>
                        <w:tcW w:w="828" w:type="pct"/>
                        <w:vMerge w:val="restar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ו-29</w:t>
                        </w:r>
                      </w:p>
                    </w:tc>
                    <w:tc>
                      <w:tcPr>
                        <w:tcW w:w="4172" w:type="pct"/>
                        <w:gridSpan w:val="2"/>
                      </w:tcPr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סעיפים 28 ו-29 לחוק העיקרי יבוא:</w:t>
                        </w:r>
                      </w:p>
                    </w:tc>
                  </w:tr>
                  <w:tr w:rsidR="0042180E" w:rsidRPr="008C25E9">
                    <w:trPr>
                      <w:jc w:val="right"/>
                    </w:trPr>
                    <w:tc>
                      <w:tcPr>
                        <w:tcW w:w="828" w:type="pct"/>
                        <w:vMerge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שר הבטחון רשאי בצו, אם ראה לעשות כן מטעמים הקשורים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בהיקף הכוחות הסדירים או כוחות המילואים של צבא-הגנה לישראל,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מטעמים הקשורים בצרכי החינוך, ההתיישבות הבטחונית או המשק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או מטעמי משפחה או מטעמים אחרים -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לפטור יוצא-צבא מחובת שירות סדיר, או להפחית את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יוצא-צבא מחובת שירות מילואים לתקופה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לחלוטין;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לפי כקשת יוצא-צבא או מיועד לשירות בטחון שאינו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- לדחות בצו, לתקופה שיקבע בו, את מועד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ההתייצבות שנקבע לאותו אדם לפי חוק זה או התקנות על פיו,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לרישום, לבדיקה רפואית או לשירות בטחון או להמשך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זה אם כבר החל בשירות.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שר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לפטור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ולדחות</w:t>
                        </w:r>
                      </w:p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  <w:tr w:rsidR="0042180E" w:rsidRPr="008C25E9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דחיית שירות לפי סעיף 28 (3) יכול שתהיה בתנאי או ללא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תנאי; היתה הדחיה בתנאי, חייב מי שצו הדחיה חל עליו לקיים את התנאי,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עקב שינוי הנסיבות אין עוד בידו לקיימו, חייב הוא להתייצב, תוך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מהיום שבו חל השינוי, לפני הפוקד או לפני מי שהפוקד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ולהודיע ל.- על הנסיבות שבגללן אין עוד בידו לקיים את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התנאי.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הפוקד או מי שהוא הסמיכו לכך יתן למי שצו הדחיה חל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לפי דרישתו, תעודה המעידה על התייצבותו כאמור וכל עוד לא</w:t>
                        </w:r>
                      </w:p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 הצו תשמש התעודה הצדק לאי-קיום התנאי.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לדחיית</w:t>
                        </w:r>
                      </w:p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  <w:tr w:rsidR="0042180E" w:rsidRPr="008C25E9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נתן שר הבטחון צו לפי סעיף 28, רשאי הוא לבטל את הצו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בהתקיים אחד מאלה;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נתבקש בכתב לעשות כן מאת מי שהצו חל עליו;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הצו ניתן בשל טעות, בפרט חשוב, של מי שהוסמך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לתיתו;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הטעמים שבגללם ניתן הצו אינם קיימים עוד;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קויים תנאי מן התנאים שנקבעו בצו דחיה לפי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29(א).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ביטול לפי סעיף קטן (א) יהיה בצו.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(ג) שר הבטחון לא ישתמש בסמכותו לפי סעיף קטן (א) (2) עד (4) 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שניתנה למי שהצו חל עליו הזדמנות לטעון נגד ביטול הצו.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בתום תקופת הדחיה שניתנה לפי סעיף 28(3) חייב מי שצו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הדחיה חל עליו, להתייצב לרישום, לבדיקה רפואית, לשירות בטחון או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להמשך השירות אם כבר החל בשירות, ואם בוטל הצו מכוח סעיף קטן (א)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הוא להתייצב למילוי החובה במועד שנקבע לכך בהודעה על ביטול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ואם לא נקבע המועד - תוך ארבעה עשר יום מהיום שבו הגיע צו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 לידיעתו."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 לפטור</w:t>
                        </w:r>
                      </w:p>
                      <w:p w:rsidR="0042180E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או</w:t>
                        </w:r>
                      </w:p>
                      <w:p w:rsidR="0042180E" w:rsidRPr="008C25E9" w:rsidRDefault="0042180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לדחיית שירות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A64E8" w:rsidRDefault="00FA64E8">
      <w:pPr>
        <w:rPr>
          <w:rtl/>
        </w:rPr>
      </w:pPr>
      <w:r>
        <w:rPr>
          <w:rtl/>
        </w:rPr>
        <w:br w:type="page"/>
      </w:r>
    </w:p>
    <w:p w:rsidR="00FA64E8" w:rsidRDefault="00000000">
      <w:pPr>
        <w:rPr>
          <w:rtl/>
        </w:rPr>
      </w:pPr>
      <w:r>
        <w:pict>
          <v:shape id="_x0000_s2384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841" inset="0,0,0,0">
              <w:txbxContent>
                <w:p w:rsidR="0042180E" w:rsidRDefault="0042180E">
                  <w:r>
                    <w:rPr>
                      <w:rtl/>
                    </w:rPr>
                    <w:t>152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42" o:spid="_x0000_s1039" type="#_x0000_t202" style="position:absolute;left:0;text-align:left;margin-left:73.95pt;margin-top:739.85pt;width:156.8pt;height:24.95pt;z-index:15;mso-wrap-style:none;mso-position-horizontal-relative:page;mso-position-vertical-relative:page" stroked="f">
            <v:textbox style="mso-next-textbox:#_x0000_s23842" inset="0,0,0,0">
              <w:txbxContent>
                <w:p w:rsidR="0042180E" w:rsidRDefault="004218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843" o:spid="_x0000_s1040" type="#_x0000_t202" style="position:absolute;left:0;text-align:left;margin-left:75.75pt;margin-top:80.5pt;width:451.05pt;height:651.6pt;z-index:14;mso-wrap-style:none;mso-position-horizontal-relative:page;mso-position-vertical-relative:page" stroked="f">
            <v:textbox style="mso-next-textbox:#_x0000_s23843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9"/>
                    <w:gridCol w:w="1391"/>
                    <w:gridCol w:w="1151"/>
                  </w:tblGrid>
                  <w:tr w:rsidR="0042180E" w:rsidRPr="00FA64E8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31 לחוק העיקרי יבוא: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42180E" w:rsidRPr="00FA64E8" w:rsidRDefault="004218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31</w:t>
                        </w:r>
                      </w:p>
                    </w:tc>
                  </w:tr>
                  <w:tr w:rsidR="0042180E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42180E" w:rsidRDefault="004218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מיועד לשירות בטחון ויוצא-צבא הנמנה עם הכוחות הסדירים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צבא-הגנה לישראל לא יצאו לחוץ לארץ אלא על פי רשיון מאת שר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יוצא-צבא שהמשך שירותו הסדיר נדחה מכל סיבה שהיא, לא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לחוץ לארץ בתקופת הדחיה אלא על פי רשיון מאת שר הבטחון.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רשיון לפי סעיף זה יכול שיהא בתנאי או ללא תנאי, לרבות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בדבר שהותו של בעל הרשיון בחוץ לארץ; היה הרשיון בתנאי,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בעל הרשיון לקיים את התנאי, ואם עקב שינוי הנסיבות אין עוד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 לקיימו, חייב הוא להודיע בכתב, תוך שלושים יום מהיום שבו חל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השינוי, למי ששר הבטחון הורה בצו, על הנסיבות שבגללן אין עוד בידו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התנאי.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קויים תנאי מתנאי הרשיון, רשאי שר הבטחון לבטל את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ואם לא קויים התנאי לאחר שבעל הרשיון יצא לחוץ לארץ,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להורות לו בצו לחזור לישראל במועד שקבע בצו,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הרשיון שנצטווה כאמור חייב לחזור לישראל לא יאוחר מן המועד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בצו.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שניתנה לו הודעה לפי סעיף קטן (ג), יתן לבעל הרשיון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 תעודה המעידה על מתן ההודעה, וכל עוד לא בוטל הרשיון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נצטווה בעל הרשיון לחזור לישראל לפי סעיף זה, תשמש התעודה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לאי-קיום התנאי.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ישתמש שר הבטחון בסמכותו לפי סעיף קטן (ד) בלי</w:t>
                        </w:r>
                      </w:p>
                      <w:p w:rsidR="0042180E" w:rsidRPr="00FA64E8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לבעל הרשיון הזדמנות להביא בפניו את טענותיו."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"יציאה לחוץ</w:t>
                        </w:r>
                      </w:p>
                      <w:p w:rsidR="0042180E" w:rsidRPr="00FA64E8" w:rsidRDefault="004218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702" w:type="pct"/>
                      </w:tcPr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2180E" w:rsidRPr="00FA64E8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42180E" w:rsidRDefault="004218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35 לחוק העיקרי -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שעשה אחת מאלה, דינו - קנס 3,000 לירות או מאסר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שנתיים;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חובה המוטלת עליו לפי חוק זה או על פיו?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ביודעין לרשות הפועלת לפי חוק זה או על פיו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כוזבת בכל פרט שהוא חייב למסור לפי חוק זה או על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פיו, או השיג על ידי כך שמסר ביודעין לרשות כאמור ידיעה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 בפרט חשוב צו של פטור משירות או של דחיית שירות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28, רשיון יציאה לחוץ לארץ לפי סעיף 31 או כל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הקלה אחרת הניתנת על פי חוק זה;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עבירה לפי סעיף 31.";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42180E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בתי המשפט בישראל מוסמכים לשפוט את מי שעבר בחוץ</w:t>
                        </w:r>
                      </w:p>
                      <w:p w:rsidR="0042180E" w:rsidRPr="00FA64E8" w:rsidRDefault="0042180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עבירה לפי סעיף זה."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42180E" w:rsidRPr="00FA64E8" w:rsidRDefault="0042180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26B82" w:rsidRDefault="00826B82">
      <w:pPr>
        <w:rPr>
          <w:rtl/>
        </w:rPr>
      </w:pPr>
      <w:r>
        <w:rPr>
          <w:rtl/>
        </w:rPr>
        <w:br w:type="page"/>
      </w:r>
    </w:p>
    <w:p w:rsidR="00826B82" w:rsidRDefault="00000000">
      <w:pPr>
        <w:rPr>
          <w:rtl/>
        </w:rPr>
      </w:pPr>
      <w:r>
        <w:pict>
          <v:shape id="_x0000_s2384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3844" inset="0,0,0,0">
              <w:txbxContent>
                <w:p w:rsidR="0042180E" w:rsidRDefault="0042180E">
                  <w:r>
                    <w:rPr>
                      <w:rtl/>
                    </w:rPr>
                    <w:t>153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45" o:spid="_x0000_s1042" type="#_x0000_t202" style="position:absolute;left:0;text-align:left;margin-left:393pt;margin-top:715.9pt;width:169.7pt;height:54.25pt;z-index:18;mso-wrap-style:none;mso-position-horizontal-relative:page;mso-position-vertical-relative:page" stroked="f">
            <v:textbox style="mso-next-textbox:#_x0000_s23845" inset="0,0,0,0">
              <w:txbxContent>
                <w:p w:rsidR="0042180E" w:rsidRPr="00826B82" w:rsidRDefault="0042180E">
                  <w:pPr>
                    <w:pStyle w:val="OCRStyle6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46" o:spid="_x0000_s1043" type="#_x0000_t202" style="position:absolute;left:0;text-align:left;margin-left:102.1pt;margin-top:93.6pt;width:457pt;height:615.4pt;z-index:17;mso-wrap-style:none;mso-position-horizontal-relative:page;mso-position-vertical-relative:page" stroked="f">
            <v:textbox style="mso-next-textbox:#_x0000_s23846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5478"/>
                    <w:gridCol w:w="1296"/>
                  </w:tblGrid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38</w:t>
                        </w:r>
                      </w:p>
                    </w:tc>
                    <w:tc>
                      <w:tcPr>
                        <w:tcW w:w="4077" w:type="pct"/>
                        <w:gridSpan w:val="2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38 לחוק העיקרי יבוא: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7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שר הבטחון רשאי להתקין תקנות בדבר ביצוע חוק זה והתקנות על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לגבי מיועד לשירות בטחון ולגבי יוצא-צבא שאינו מיועד לשירות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השוהים בחוץ לארץ."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לגבי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השוהים בחוץ</w:t>
                        </w:r>
                      </w:p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</w:t>
                        </w:r>
                      </w:p>
                    </w:tc>
                    <w:tc>
                      <w:tcPr>
                        <w:tcW w:w="4077" w:type="pct"/>
                        <w:gridSpan w:val="2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41 לחוק העיקרי יבוא: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297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פוקד רשאי לאשר בתעודה בחתימת ידו כי אדם פלוני חייב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חובה לפי חוק זה או לפי התקנות על פיו וכי לא קיים חובה זו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שנקבע לקיומה; כל שוטר שבידו תעודה כאמור רשאי לעצור את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ולהחזיקו במעצר עד שיובא ללשכת הגיוס או למקום אחר הנועד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להתייצבותו ועד שימלא את החובה המוטלת עליו, ובלבד שתקופת המעצר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זה לא תעלה על 48 שעות.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28(ב) לחוק ועדות חקירה, תשכ"ט-1969 5, נאמר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כי לפוקד, לועדה רפואית ולועדה רפואית עליונה, לרשות שנקבעה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30(ג) ולועדה מייעצת שנתמנתה לפי סעיף 42 יהיו, בנוסף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לסמכויותיהם האחרות לפי חוק זה או על פיו, כל הסמכויות לאסוף ראיות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הפעלת סמכויותיהם."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עזר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077" w:type="pct"/>
                        <w:gridSpan w:val="2"/>
                      </w:tcPr>
                      <w:p w:rsidR="0042180E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44 לחוק העיקרי -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יבוא: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צו לפי סעיפים 10, 18א, 28, 29א או 31(ד) יכול להיות אישי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מסויים; כל צו אחר לפי חוק זה יכול להיות כללי או לסוג מסויים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אישי; צווים אישיים לפי סעיפים 29א(א20), (3) או (4) או 31(ד)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והוראה לפי סעיף 32 יהיו מנומקים, וצו אישי אחר ינומק אם דרש זאת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שעליו חל הצו, אולם חובת ההנמקה לא תחול אם בטחון המדינה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 שלא לגלות את נימוקי הצו.";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אחרי פסקה (2) יבוא: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הוא פורסם ברדיו או בטלוויזיה או בלוחות המודעות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מקומית, רואים אותו כאילו הגיע לידיעת האדם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הוא חל בתום ארבע שעות מזמן הפרסום;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הוא פורסם בשני עתונים יומיים לפחות - רואים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הגיע לידיעת האדם שעליו הוא חל בתום ארבע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מזמן הפצת העתונים במקום הימצאו של אותו אדם.";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במקום "צו שנמסר או נשלח לאדם שעליו הוא חל, בדרך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(ה)" יבוא "צו שנמסר או נשלח לאדם שעליו הוא חל או</w:t>
                        </w:r>
                      </w:p>
                      <w:p w:rsidR="0042180E" w:rsidRPr="00826B82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שפורסם, הכל בדרך האמורה בסעיף קטן (ה)".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45א</w:t>
                        </w:r>
                      </w:p>
                    </w:tc>
                    <w:tc>
                      <w:tcPr>
                        <w:tcW w:w="4077" w:type="pct"/>
                        <w:gridSpan w:val="2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43 לחוק העיקרי יבוא:</w:t>
                        </w:r>
                      </w:p>
                    </w:tc>
                  </w:tr>
                  <w:tr w:rsidR="0042180E" w:rsidRPr="00826B82">
                    <w:trPr>
                      <w:jc w:val="right"/>
                    </w:trPr>
                    <w:tc>
                      <w:tcPr>
                        <w:tcW w:w="923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7" w:type="pct"/>
                      </w:tcPr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גא) שר הבטחון רשאי בתקנות לקבוע מועד להגשת בקשות לפי</w:t>
                        </w:r>
                      </w:p>
                      <w:p w:rsidR="0042180E" w:rsidRDefault="0042180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אופן הגשתן ופרטים כיוצא באלה.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42180E" w:rsidRPr="00826B82" w:rsidRDefault="0042180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"הגשת בקשות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2180E" w:rsidRDefault="0042180E">
      <w:pPr>
        <w:rPr>
          <w:rtl/>
        </w:rPr>
      </w:pPr>
      <w:r>
        <w:rPr>
          <w:rtl/>
        </w:rPr>
        <w:br w:type="page"/>
      </w:r>
    </w:p>
    <w:p w:rsidR="0042180E" w:rsidRDefault="00000000">
      <w:pPr>
        <w:rPr>
          <w:rtl/>
        </w:rPr>
      </w:pPr>
      <w:r>
        <w:pict>
          <v:shape id="_x0000_s23847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3847" inset="0,0,0,0">
              <w:txbxContent>
                <w:p w:rsidR="0042180E" w:rsidRDefault="0042180E">
                  <w:r>
                    <w:rPr>
                      <w:rtl/>
                    </w:rPr>
                    <w:t>154                                          ספר החוקים 631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48" o:spid="_x0000_s1045" type="#_x0000_t202" style="position:absolute;left:0;text-align:left;margin-left:73.25pt;margin-top:719.1pt;width:155.85pt;height:46.55pt;z-index:25;mso-wrap-style:none;mso-position-horizontal-relative:page;mso-position-vertical-relative:page" stroked="f">
            <v:textbox style="mso-next-textbox:#_x0000_s23848" inset="0,0,0,0">
              <w:txbxContent>
                <w:p w:rsidR="0042180E" w:rsidRDefault="004218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3849" o:spid="_x0000_s1046" type="#_x0000_t202" style="position:absolute;left:0;text-align:left;margin-left:339.35pt;margin-top:362.7pt;width:123.95pt;height:30.1pt;z-index:24;mso-wrap-style:none;mso-position-horizontal-relative:page;mso-position-vertical-relative:page" stroked="f">
            <v:textbox style="mso-next-textbox:#_x0000_s23849" inset="0,0,0,0">
              <w:txbxContent>
                <w:p w:rsidR="0042180E" w:rsidRPr="0042180E" w:rsidRDefault="0042180E">
                  <w:pPr>
                    <w:pStyle w:val="OCRStyle7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תש"ל, עמ' 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0" o:spid="_x0000_s1047" type="#_x0000_t202" style="position:absolute;left:0;text-align:left;margin-left:88.7pt;margin-top:231.05pt;width:87.9pt;height:42.15pt;z-index:23;mso-wrap-style:none;mso-position-horizontal-relative:page;mso-position-vertical-relative:page" stroked="f">
            <v:textbox style="mso-next-textbox:#_x0000_s23850" inset="0,0,0,0">
              <w:txbxContent>
                <w:p w:rsidR="0042180E" w:rsidRDefault="0042180E">
                  <w:pPr>
                    <w:pStyle w:val="OCRStyle7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2180E" w:rsidRDefault="0042180E">
                  <w:pPr>
                    <w:pStyle w:val="OCRStyle7"/>
                    <w:ind w:left="17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1" o:spid="_x0000_s1048" type="#_x0000_t202" style="position:absolute;left:0;text-align:left;margin-left:218.75pt;margin-top:232.8pt;width:83.55pt;height:42.15pt;z-index:22;mso-wrap-style:none;mso-position-horizontal-relative:page;mso-position-vertical-relative:page" stroked="f">
            <v:textbox style="mso-next-textbox:#_x0000_s23851" inset="0,0,0,0">
              <w:txbxContent>
                <w:p w:rsidR="0042180E" w:rsidRDefault="0042180E">
                  <w:pPr>
                    <w:pStyle w:val="OCRStyle7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2180E" w:rsidRDefault="0042180E">
                  <w:pPr>
                    <w:pStyle w:val="OCRStyle7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2" o:spid="_x0000_s1049" type="#_x0000_t202" style="position:absolute;left:0;text-align:left;margin-left:337.55pt;margin-top:265.5pt;width:124.75pt;height:39.6pt;z-index:21;mso-wrap-style:none;mso-position-horizontal-relative:page;mso-position-vertical-relative:page" stroked="f">
            <v:textbox style="mso-next-textbox:#_x0000_s23852" inset="0,0,0,0">
              <w:txbxContent>
                <w:p w:rsidR="0042180E" w:rsidRDefault="0042180E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2180E" w:rsidRDefault="0042180E">
                  <w:pPr>
                    <w:pStyle w:val="OCRStyle7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53" o:spid="_x0000_s1050" type="#_x0000_t202" style="position:absolute;left:0;text-align:left;margin-left:75.8pt;margin-top:97.6pt;width:460.55pt;height:127.3pt;z-index:20;mso-wrap-style:none;mso-position-horizontal-relative:page;mso-position-vertical-relative:page" stroked="f">
            <v:textbox style="mso-next-textbox:#_x0000_s23853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224"/>
                  </w:tblGrid>
                  <w:tr w:rsidR="0042180E" w:rsidRPr="0042180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2180E" w:rsidRDefault="004218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בקשה לסי חוק זה או התקנות על פיו אין בה כדי</w:t>
                        </w:r>
                      </w:p>
                      <w:p w:rsidR="0042180E" w:rsidRDefault="004218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קיום חובה על פיהם."</w:t>
                        </w:r>
                      </w:p>
                      <w:p w:rsidR="0042180E" w:rsidRDefault="004218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תקנות-שעת-חירום (הארכת גיל שירות מילואים), תש"ל-1969 6 - בטלות.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2180E" w:rsidRPr="0042180E" w:rsidRDefault="0042180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42180E" w:rsidRPr="0042180E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42180E" w:rsidRDefault="0042180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הוראות חוק זה יחולו על יוצא-צבא, גבר, שהוא באחד הגילים מ-50 עד 54 ועד בכלל,</w:t>
                        </w:r>
                      </w:p>
                      <w:p w:rsidR="0042180E" w:rsidRDefault="004218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פוטר משירות בטחון מטעמי גיל לפני תחילת תקנות-שעת-חירום (הארכת גיל שירות</w:t>
                        </w:r>
                      </w:p>
                      <w:p w:rsidR="0042180E" w:rsidRPr="0042180E" w:rsidRDefault="0042180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מילואים), תש"ל-1969.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42180E" w:rsidRPr="0042180E" w:rsidRDefault="0042180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2180E" w:rsidRDefault="0042180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2A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3AF015-A12D-41AD-A20B-89135488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AD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856D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977A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C25E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A64E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26B8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2180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2008-04-09T15:03:00Z</dcterms:created>
  <dcterms:modified xsi:type="dcterms:W3CDTF">2008-04-09T15:04:00Z</dcterms:modified>
</cp:coreProperties>
</file>