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23CE" w:rsidRDefault="00D723CE">
      <w:pPr>
        <w:rPr>
          <w:rtl/>
        </w:rPr>
      </w:pPr>
    </w:p>
    <w:p w:rsidR="00D723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903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3903" inset="0,0,0,0">
              <w:txbxContent>
                <w:p w:rsidR="00452809" w:rsidRDefault="00452809">
                  <w:r>
                    <w:rPr>
                      <w:rtl/>
                    </w:rPr>
                    <w:t>46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04" o:spid="_x0000_s1026" type="#_x0000_t202" style="position:absolute;left:0;text-align:left;margin-left:99.2pt;margin-top:735.25pt;width:180.4pt;height:14.05pt;z-index:4;mso-position-horizontal-relative:page;mso-position-vertical-relative:page" stroked="f">
            <v:textbox style="mso-next-textbox:#_x0000_s23904" inset="0,0,0,0">
              <w:txbxContent>
                <w:p w:rsidR="00452809" w:rsidRDefault="004528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05" o:spid="_x0000_s1027" type="#_x0000_t202" style="position:absolute;left:0;text-align:left;margin-left:95.65pt;margin-top:674.85pt;width:378.6pt;height:51.7pt;z-index:3;mso-position-horizontal-relative:page;mso-position-vertical-relative:page" stroked="f">
            <v:textbox style="mso-next-textbox:#_x0000_s23905" inset="0,0,0,0">
              <w:txbxContent>
                <w:p w:rsidR="00452809" w:rsidRDefault="00452809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ד' בשבט תשי"ט (13 בינואר 1950); הצעת החוק ודברי הסבר נתפרסמו בה"וז 354, תשי"ט,</w:t>
                  </w:r>
                </w:p>
                <w:p w:rsidR="00452809" w:rsidRDefault="00452809">
                  <w:pPr>
                    <w:pStyle w:val="OCRStyle1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עמ' .2</w:t>
                  </w:r>
                </w:p>
                <w:p w:rsidR="00452809" w:rsidRDefault="00452809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1 ס"ח 25, תש"ט, עמ' 271.</w:t>
                  </w:r>
                </w:p>
                <w:p w:rsidR="00452809" w:rsidRPr="00D723CE" w:rsidRDefault="00452809">
                  <w:pPr>
                    <w:pStyle w:val="OCRStyle1"/>
                    <w:ind w:left="176"/>
                  </w:pPr>
                  <w:r>
                    <w:rPr>
                      <w:rtl/>
                    </w:rPr>
                    <w:t>2 ס"ח 25, תש"ט, עמ' ,278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06" o:spid="_x0000_s1028" type="#_x0000_t202" style="position:absolute;left:0;text-align:left;margin-left:93.05pt;margin-top:108pt;width:465.1pt;height:562.5pt;z-index:2;mso-position-horizontal-relative:page;mso-position-vertical-relative:page" stroked="f">
            <v:textbox style="mso-next-textbox:#_x0000_s2390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65"/>
                    <w:gridCol w:w="1193"/>
                  </w:tblGrid>
                  <w:tr w:rsidR="00452809" w:rsidRPr="00D723C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52809" w:rsidRDefault="00452809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 לחוק שירות בטחון, תש"ט-1949  1 (להלן - החרק העיקרי) --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"תושב קבוע"' בסופה, יבואו אלה: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מי שרואים את שהותו כישיבת קבע מכוח סעיף 17א";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בהגדרה "יוצא-צבא", במקום הרישה תבוא רישה זו: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""יוצא-צבא" - אזרח ישראלי או תושב קבוע שהם באחד הגילים האלה:"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בסוף הסעיף תבוא הגדרה זו: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""זמן", לענין חובת התייצבות לפי חוק זה -- לרבות תקופת זמן שתחי-</w:t>
                        </w:r>
                      </w:p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לתה ביום מסויים או מעשיית דבר מסויים או מאירוע מאורע מסויים."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</w:t>
                        </w:r>
                      </w:p>
                    </w:tc>
                  </w:tr>
                  <w:tr w:rsidR="00452809" w:rsidRPr="00D723C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העיקרי, אחרי סעיף קטן (ב) יבוא סעיף קטן זה: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בדבר קביעת הגיל לענין חוק זה יחולו ההוראות המיוחדות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לחוק זה."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  <w:tr w:rsidR="00452809" w:rsidRPr="00D723C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.בסעיף 4 לחוק העיקרי -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(ד), לפני המלים "תושב קבוע", בכל מקום שהן, יבואו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"אזרח ישראלי או";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(ד) יבוא סעיף קטן זה: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יוצא-צבא וכן אדם בגיל 17 שבה, שהתייצבו לרישום מכוח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חייבים לשאת אתם תמיד תעודה המעידה על התייצבותם,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שבקבע בתקנות, ולהראותה לשוטר וכן לפוקד או למי שהוסמך על</w:t>
                        </w:r>
                      </w:p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ידיו, כשיידרשו לכך."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452809" w:rsidRPr="00D723CE">
                    <w:trPr>
                      <w:jc w:val="right"/>
                    </w:trPr>
                    <w:tc>
                      <w:tcPr>
                        <w:tcW w:w="4295" w:type="pct"/>
                      </w:tcPr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4, בסעיף 5 לחוק העיקרי -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(ג), כסופו, יבוא "או בלתי כשר ארעית מבחיבה רפואית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בטחון (להלן - בלתי כשר ארעית לשירות)" 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(ג) יבוא סעיף קטן זה: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"(גג) (1) יוצא-צבא שבמצא בלתי כשר לשירות או בלתי כשר ארעית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לשירות, רשאי הפוקד לקראו להתייצבות לבדיקה חוזרת לשם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כשרו לשירות (להלן - בדיקה חוזרת), והוא חייב להתייצב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ובמקום שבקבעו בקריאה? אולם מי שבמצא בלתי כשר לשירות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כתוצאה ממחלה, מהחמרת מחלה או מחבלה שאירעו לו בתקופת שי-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רות בטחון עקב שירות זה לא ייקרא עוד לבדיקה חוזרת: והכל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לגרוע מהוראות סעיף 9: לחוק הנכים (תגמולים ושיקום),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תש"ט-21949,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מי שבמצא בלתי כשר לשירות ובבדיקה חוזרת נמצא כשר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אך כבר מלאו לו 23 שנה, לא ייקרא אלא לשירות מילואים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בלבד.</w:t>
                        </w:r>
                      </w:p>
                      <w:p w:rsidR="00452809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בכל בדיקה חוזרת תשתמש הועדה הרפואית במבחנים שהם</w:t>
                        </w:r>
                      </w:p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כתוקף כשעת ביצוע הבדיקה החוזרת?"</w:t>
                        </w:r>
                      </w:p>
                    </w:tc>
                    <w:tc>
                      <w:tcPr>
                        <w:tcW w:w="705" w:type="pct"/>
                      </w:tcPr>
                      <w:p w:rsidR="00452809" w:rsidRPr="00D723CE" w:rsidRDefault="0045280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907" o:spid="_x0000_s1029" type="#_x0000_t202" style="position:absolute;left:0;text-align:left;margin-left:169.3pt;margin-top:77.3pt;width:254.05pt;height:30.5pt;z-index:1;mso-position-horizontal-relative:page;mso-position-vertical-relative:page" stroked="f">
            <v:textbox style="mso-next-textbox:#_x0000_s23907" inset="0,0,0,0">
              <w:txbxContent>
                <w:p w:rsidR="00452809" w:rsidRPr="00D723CE" w:rsidRDefault="00452809">
                  <w:pPr>
                    <w:pStyle w:val="OCRStyle1"/>
                    <w:ind w:left="40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(תיקון), תשי"ט-1959 *</w:t>
                  </w:r>
                </w:p>
              </w:txbxContent>
            </v:textbox>
            <w10:wrap anchorx="page" anchory="page"/>
          </v:shape>
        </w:pict>
      </w:r>
    </w:p>
    <w:p w:rsidR="004F559C" w:rsidRDefault="004F559C">
      <w:pPr>
        <w:rPr>
          <w:rtl/>
        </w:rPr>
      </w:pPr>
      <w:r>
        <w:rPr>
          <w:rtl/>
        </w:rPr>
        <w:br w:type="page"/>
      </w:r>
    </w:p>
    <w:p w:rsidR="004F559C" w:rsidRDefault="00000000">
      <w:pPr>
        <w:rPr>
          <w:rtl/>
        </w:rPr>
      </w:pPr>
      <w:r>
        <w:pict>
          <v:shape id="_x0000_s23908" o:spid="_x0000_s1030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3908" inset="0,0,0,0">
              <w:txbxContent>
                <w:p w:rsidR="00452809" w:rsidRDefault="00452809">
                  <w:r>
                    <w:rPr>
                      <w:rtl/>
                    </w:rPr>
                    <w:t>47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09" o:spid="_x0000_s1031" type="#_x0000_t202" style="position:absolute;left:0;text-align:left;margin-left:370.5pt;margin-top:686.4pt;width:170.7pt;height:61.2pt;z-index:7;mso-position-horizontal-relative:page;mso-position-vertical-relative:page" stroked="f">
            <v:textbox style="mso-next-textbox:#_x0000_s23909" inset="0,0,0,0">
              <w:txbxContent>
                <w:p w:rsidR="00452809" w:rsidRDefault="00452809">
                  <w:pPr>
                    <w:pStyle w:val="OCRStyle2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3 ס"ח 189, תשט"ו, עמ' 171.</w:t>
                  </w:r>
                </w:p>
                <w:p w:rsidR="00452809" w:rsidRPr="004F559C" w:rsidRDefault="00452809">
                  <w:pPr>
                    <w:pStyle w:val="OCRStyle2"/>
                    <w:ind w:left="284"/>
                  </w:pPr>
                  <w:r>
                    <w:rPr>
                      <w:rtl/>
                    </w:rPr>
                    <w:t>4 חוקי א"י, כרך א', עמ' .152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10" o:spid="_x0000_s1032" type="#_x0000_t202" style="position:absolute;left:0;text-align:left;margin-left:95.3pt;margin-top:77.35pt;width:445.1pt;height:608.05pt;z-index:6;mso-position-horizontal-relative:page;mso-position-vertical-relative:page" stroked="f">
            <v:textbox style="mso-next-textbox:#_x0000_s23910" inset="0,0,0,0">
              <w:txbxContent>
                <w:tbl>
                  <w:tblPr>
                    <w:tblW w:w="443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98"/>
                    <w:gridCol w:w="6996"/>
                  </w:tblGrid>
                  <w:tr w:rsidR="00452809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322" w:type="pct"/>
                      </w:tcPr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(ד) יבוא סעיף קטן זה: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מצאה ועדה רפואית יוצא-צבא כשר לשירות, בלתי כשר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לשירות או בלתי כשר ארעית לשירות, יודיע יושב ראש הועדה בכתב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החלטת הועדה ליוצא-הצבא ולפוקד, והם רשאים, בתנאים שנקבעו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לבקש, כי ועדה רפואית עליונה תבדוק את יוצא-הצבא בדיקה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נוספת ותקבע את כשרו לשירות.";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סעיף קטן (ו) יבואו סעיפים קטנים אלה: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פוקד רשאי, בצו, לקרוא לאזרח ישראלי או לתושב קבוע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שמלאו להם 17 שנים להתייצב לבדיקה רפואית במקום ובזמן שנקבעו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בצו, לשם קביעת כשרם לשירות בטחון, ובחישוב גילם לא יחול סעיף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2(ב); ניתן צו כזה יחולו על אותו אזרח ישראלי או תושב קבוע הסעיפים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הקטנים (ב), (ג), (גג) ו-(ד) כאילו היה יוצא-צבא.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מי שהורשע לפי סעיף 16 על אי התייצבות כזמן ובמקום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שנקבעו על ידי פוקד או ועדה רפואית לשם קביעת כשרו לשירות בטחון,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להתייצב לשירות בטחון, אף על פי שכשרו לשירות בטחון עדיין לא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נקבע: אך לא יתחיל באימון צבאי כל עוד לא נבדק בדיקה רפואית לצורך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קביעת כשרו הרפואי לשירות בטחון ונמצא כשר לשירות, והוראות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 יחולו על הבדיקה, בש-נוייט המחוייבים לפי הענין; הבדיקה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תהיה תוך חודש ימים מהתייצבותו, ואם סירב להיבדק, דינו כדין מי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שהפר את הסעיף 122 לחוק השיפוט הצבאי, תשט"ו-31955."</w:t>
                        </w:r>
                      </w:p>
                    </w:tc>
                  </w:tr>
                  <w:tr w:rsidR="00452809" w:rsidRPr="004F559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 כסעיף 6 לחוק העיקרי -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(אא) לפני המלים "תושב קבוע" בכל מקום שהן, יבואו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"אזרח ישראלי או";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 סעיף .קטן זה: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(הה) נמצא אדם בלתי כשר ארעית לשירות לא תבוא במנין התקופות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להתייצבות לפי הסעיפים הקטנים (ד) או (ה), התקופה שנקבעה לענין זה</w:t>
                        </w:r>
                      </w:p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 לגבי המבחן שמכוחו נמצא כלתי כשר ארעית לשירות."</w:t>
                        </w:r>
                      </w:p>
                    </w:tc>
                  </w:tr>
                  <w:tr w:rsidR="00452809" w:rsidRPr="004F559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6, במקום סעיף 9 לחוק העיקרי יבוא סעיף זה: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"סמכויות עזר 9. (א) לפוקר' לועדה רפואית ולועדה רפואית עליונה יהיו, בנוסף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לסמכויותיהם האחרות לפי חוק זה, כל הסמכויות שאפשר להעניקן לועדת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לפי הסעיפים 5 ו-5א לפקודת ועדות חקירה 4.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, (ב) פוקד רשאי לאשר, בתעודה בחתימת ידו, כי אדם פלוני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בהתייצבות לרישום, לבדיקה רפואית, לשירות סדיר או לשירות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ולא קיים חובה זו בזמן שנקבע לקיומה בחוק זה או על פיו,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שוטר שבידו התעודה האמורה רשאי לעצור אותו אדם ולהביאו</w:t>
                        </w:r>
                      </w:p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ללשכת גיוס או למקום אחר הנועד להתייצבותו של אותו אדם."</w:t>
                        </w:r>
                      </w:p>
                    </w:tc>
                  </w:tr>
                  <w:tr w:rsidR="00452809" w:rsidRPr="004F559C">
                    <w:trPr>
                      <w:jc w:val="right"/>
                    </w:trPr>
                    <w:tc>
                      <w:tcPr>
                        <w:tcW w:w="678" w:type="pct"/>
                      </w:tcPr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תיקון סעיף 11 </w:t>
                        </w:r>
                      </w:p>
                    </w:tc>
                    <w:tc>
                      <w:tcPr>
                        <w:tcW w:w="4322" w:type="pct"/>
                      </w:tcPr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בסעיף 11 לחוק העיקרי, אחרי סעיף קטן (א) יבואו סעיפים אלה: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"(אא) (1) יוצא-צכא, אזרח ישראלי, שהוא גם אזרח מדינת-חוץ שהוא יושב בה</w:t>
                        </w:r>
                      </w:p>
                      <w:p w:rsidR="00452809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ישיבת קבע, רשאי שר הבטחון, בתעודה בחתימת ידו, לפטרו מן החובות</w:t>
                        </w:r>
                      </w:p>
                      <w:p w:rsidR="00452809" w:rsidRPr="004F559C" w:rsidRDefault="0045280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המוטלות עליו לפי חוק זה, כולן או מקצתן;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50DA7" w:rsidRDefault="00650DA7">
      <w:pPr>
        <w:rPr>
          <w:rtl/>
        </w:rPr>
      </w:pPr>
      <w:r>
        <w:rPr>
          <w:rtl/>
        </w:rPr>
        <w:br w:type="page"/>
      </w:r>
    </w:p>
    <w:p w:rsidR="00650DA7" w:rsidRDefault="00000000">
      <w:pPr>
        <w:rPr>
          <w:rtl/>
        </w:rPr>
      </w:pPr>
      <w:r>
        <w:pict>
          <v:shape id="_x0000_s23911" o:spid="_x0000_s1033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3911" inset="0,0,0,0">
              <w:txbxContent>
                <w:p w:rsidR="00452809" w:rsidRDefault="00452809">
                  <w:r>
                    <w:rPr>
                      <w:rtl/>
                    </w:rPr>
                    <w:t>48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12" o:spid="_x0000_s1034" type="#_x0000_t202" style="position:absolute;left:0;text-align:left;margin-left:85.1pt;margin-top:711.75pt;width:186.7pt;height:30.7pt;z-index:10;mso-position-horizontal-relative:page;mso-position-vertical-relative:page" stroked="f">
            <v:textbox style="mso-next-textbox:#_x0000_s23912" inset="0,0,0,0">
              <w:txbxContent>
                <w:p w:rsidR="00452809" w:rsidRDefault="0045280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3913" o:spid="_x0000_s1035" type="#_x0000_t202" style="position:absolute;left:0;text-align:left;margin-left:89.7pt;margin-top:77.35pt;width:466.9pt;height:629.05pt;z-index:9;mso-position-horizontal-relative:page;mso-position-vertical-relative:page" stroked="f">
            <v:textbox style="mso-next-textbox:#_x0000_s239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089"/>
                    <w:gridCol w:w="1122"/>
                    <w:gridCol w:w="1279"/>
                  </w:tblGrid>
                  <w:tr w:rsidR="00452809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הבטחון יקבע כתקנות הוראות מיוחדות לביצוע הוראות סעיף קטן זה.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(אב) שר הבטחון רשאי' בצו, אם ראה לעשות כן מטעמים הקשורים בהיקף הכוחות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הסדירים או כוחות המילואים של צבא-הגנה לישראל' או מטעמים הקשורים בצרכי החינוך/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ההתיישבות או המשק הלאומי/ או מטעמי משפחה' או מטעמים אחרים כיוצא באלה (להלן -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טעמים מיוחדים) -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לפטור יוצא-צבא מחובת שירות סדיר' או להפחית את תקופת השירות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הסדיר של יוצא-צבא?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לפטור' לתקופה מסויימת או לחלוטין, מחובת שירות מילואים יוצא-צבא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בשירות מילואים."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2809" w:rsidRPr="00650DA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 .במקום סעיף 12 לחוק העיקרי יבוא סעיף זה: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12</w:t>
                        </w:r>
                      </w:p>
                    </w:tc>
                  </w:tr>
                  <w:tr w:rsidR="00452809">
                    <w:trPr>
                      <w:jc w:val="right"/>
                    </w:trPr>
                    <w:tc>
                      <w:tcPr>
                        <w:tcW w:w="3586" w:type="pct"/>
                      </w:tcPr>
                      <w:p w:rsidR="00452809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שר הבטחון רשאי, אם ראה לעשות כן מטעמים מיוחדים, לדחות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בצו' לפי בקשתו של יוצא-צבא, לתקופה שיקבע' את התייצבותו של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יוצא-צבא לרישום, לבדיקה רפואית או לשירות סדיר או לשירות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מילואים או את המשך שירות זה אם כבר החל בשירות; הדחיה יכולה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להיות בתנאים או ללא תנאים, ושר הבטחון רשאי לבטל את הדחיה, אם</w:t>
                        </w:r>
                      </w:p>
                      <w:p w:rsidR="00452809" w:rsidRPr="00650DA7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שוכנע שלא קויים תנאי מהתנאים שקבע לדחיה."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"דחיה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452809" w:rsidRPr="00650DA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52809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בסעיף 13 לחוק העיקרי, אחרי סעיף קטן (ב) יבוא סעיף קטן זה: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שנקרא להתייצב לרישום מכוח חוק זה' לא יצא לחוץ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גם לפני תחילת התקופה שכה הוא עלול להיקרא לשירות סדיר אלא</w:t>
                        </w:r>
                      </w:p>
                      <w:p w:rsidR="00452809" w:rsidRPr="00650DA7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רשיון מאת שר הבטחון, זולת אם נמצא בלתי כשר לשירות."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13</w:t>
                        </w:r>
                      </w:p>
                    </w:tc>
                  </w:tr>
                  <w:tr w:rsidR="00452809" w:rsidRPr="00650DA7">
                    <w:trPr>
                      <w:jc w:val="right"/>
                    </w:trPr>
                    <w:tc>
                      <w:tcPr>
                        <w:tcW w:w="4247" w:type="pct"/>
                        <w:gridSpan w:val="2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 .אחרי סעיף 13 לחוק העיקרי יבוא סעיף זה: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452809">
                    <w:trPr>
                      <w:jc w:val="right"/>
                    </w:trPr>
                    <w:tc>
                      <w:tcPr>
                        <w:tcW w:w="3586" w:type="pct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(א) היה לפוקד יסוד סביר להניח' כי פטור או דחיה או קביעת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אי-כושר כלשהי לגבי אדם פלוני היו תוצאה של מסירת ידיעות כוזבות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של מעשי מרמה או הטעיה אחרים' הן של אותו אדם והן של אחר,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להורות על עיון חוזר בדבר על ידי מי שמוסמך לכך, הכל לפי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שהזר ועיין יתן לנוגע בדבר הזדמנות להשמיע את דבריו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שוכנע כי הפטור או הדחיה או קביעת אי-הכושר היו תוצאה ממסירת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או ממעשים כאמור, רשאי הוא לבטלם על פי חומר הראיות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שלפניו.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מילוי חובה לפי חוק זה, תקפה של החלטת ביטול בעיון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חוזר היא למפרע מיום מתן הפטור או הדחיה או הקביעה הקודמת של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אי-הכושר' והנוגע בדבר יקיים את הוראות חוק זה וכל צו' הוראה ותקנה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שניתנו לפיו כאילו לא ניתנו הפטור או הדחיה או לא נקבע אי-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כשרו לשירות בטחון, הכל לפי הענין, ולא יבוא במנין התקופות שבסעיף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6(ד) ו-(ה) הזמן שעבר ממתן הפטור או הדחיה או מן הקביעה הקודמת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לביטולם' הכל לפי הענין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הוראות סעיף זה אינן גורעות לא מאחריותו הפלילית של</w:t>
                        </w:r>
                      </w:p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ולא מסמכויות אחרות, הן לפי חוק זה והן לפי כל דין אחר."</w:t>
                        </w:r>
                      </w:p>
                    </w:tc>
                    <w:tc>
                      <w:tcPr>
                        <w:tcW w:w="661" w:type="pct"/>
                      </w:tcPr>
                      <w:p w:rsidR="00452809" w:rsidRPr="00650DA7" w:rsidRDefault="0045280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"עיון חוזר</w:t>
                        </w:r>
                      </w:p>
                    </w:tc>
                    <w:tc>
                      <w:tcPr>
                        <w:tcW w:w="753" w:type="pct"/>
                      </w:tcPr>
                      <w:p w:rsidR="00452809" w:rsidRDefault="0045280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452809" w:rsidRDefault="0045280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A47934" w:rsidRDefault="00A47934">
      <w:pPr>
        <w:rPr>
          <w:rtl/>
        </w:rPr>
      </w:pPr>
      <w:r>
        <w:rPr>
          <w:rtl/>
        </w:rPr>
        <w:br w:type="page"/>
      </w:r>
    </w:p>
    <w:p w:rsidR="00A47934" w:rsidRDefault="00000000">
      <w:pPr>
        <w:rPr>
          <w:rtl/>
        </w:rPr>
      </w:pPr>
      <w:r>
        <w:pict>
          <v:shape id="_x0000_s23914" o:spid="_x0000_s1036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3914" inset="0,0,0,0">
              <w:txbxContent>
                <w:p w:rsidR="00452809" w:rsidRDefault="00452809">
                  <w:r>
                    <w:rPr>
                      <w:rtl/>
                    </w:rPr>
                    <w:t>49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15" o:spid="_x0000_s1037" type="#_x0000_t202" style="position:absolute;left:0;text-align:left;margin-left:363.65pt;margin-top:692.5pt;width:182.35pt;height:47.1pt;z-index:13;mso-position-horizontal-relative:page;mso-position-vertical-relative:page" stroked="f">
            <v:textbox style="mso-next-textbox:#_x0000_s23915" inset="0,0,0,0">
              <w:txbxContent>
                <w:p w:rsidR="00452809" w:rsidRPr="00A47934" w:rsidRDefault="00452809">
                  <w:pPr>
                    <w:pStyle w:val="OCRStyle4"/>
                    <w:ind w:left="410"/>
                  </w:pPr>
                  <w:r>
                    <w:rPr>
                      <w:rtl/>
                    </w:rPr>
                    <w:t>5 ס"ח 111, תשי"ב, עמ' 354.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16" o:spid="_x0000_s1038" type="#_x0000_t202" style="position:absolute;left:0;text-align:left;margin-left:90.85pt;margin-top:66.2pt;width:453.4pt;height:620.15pt;z-index:12;mso-position-horizontal-relative:page;mso-position-vertical-relative:page" stroked="f">
            <v:textbox style="mso-next-textbox:#_x0000_s2391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64"/>
                    <w:gridCol w:w="5644"/>
                    <w:gridCol w:w="1336"/>
                  </w:tblGrid>
                  <w:tr w:rsidR="00452809" w:rsidRPr="00A47934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15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בסעיף 15 לחוק העיקרי -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סעיף קטן (א) יבוא סעיף קטן זה: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צו לפי הסעיפים 6(אא)' 11(אב) או 12 יכול להיות אישי או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לסוג מסויים; כל צו אחר לפי חוק זה יכול להיות כללי או לסוג מסויים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אישי, וכל צו אישי שניתן שלא מכוח צו כללי או מכוח צו לסוג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מסויים, יהיה מנומק.":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(ה) יבוא סעיף קטן זה: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"(0 צו שנמסר או נשלח לאדם שעליו הוא חל/ בדרך האמורה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(ה)' רואים אותו כאילו הגיע לידיעתו של אותו אדם בזמן</w:t>
                        </w:r>
                      </w:p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(ה), אף אם פורסם הצו לאחר מכן ברשומות."</w:t>
                        </w:r>
                      </w:p>
                    </w:tc>
                  </w:tr>
                  <w:tr w:rsidR="00452809" w:rsidRPr="00A47934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בסעיף 16 לחוק העיקרי' במקום סעיף קטן (ג) יבוא סעיף קטן זה: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בתביעה פלילית על אי מילוי חובת התייצבות לפי חוק זה -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הראיה על הנאשם, כי בזמן הנועד לקיום חובת ההת-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ייצבות לא היה תושב קבוע ולא היה בגיל שבו הוא חייב בקיום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החובה האמורה; אולם בית המשפט רשאי, אם ראה צורך בכך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לשם עשיית צדק' להטיל את חובת הראיה בענינים האמורים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התובע: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לאמור בפסקה (1) אין על התובע להוכיח אלא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שהנאשם חייב באותה חובה' ואם הוכיח זאת - על הנאשם</w:t>
                        </w:r>
                      </w:p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הראיה שמילא אותה חובה."</w:t>
                        </w:r>
                      </w:p>
                    </w:tc>
                  </w:tr>
                  <w:tr w:rsidR="00452809" w:rsidRPr="00A47934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17א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17 לחוק העיקרי יבוא סעיף זה:</w:t>
                        </w:r>
                      </w:p>
                    </w:tc>
                  </w:tr>
                  <w:tr w:rsidR="00452809" w:rsidRPr="00A47934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23" w:type="pct"/>
                      </w:tcPr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17א. (א) שהה אדם בישראל על פי רשיון לישיבת מעבר' לישיבת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ביקור או לישיבת ארעי כאמור בחוק הכניסה לישראל' תשי"ב-51952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ונשאר בישראל ששה חדשים לפחות לאחר שפג תקפו של הרשיון מבלי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שחודש' רשאי פוקד להתרות בו בכתב כי אם לא ישיג רשיון לישיבה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תוך שלושה חדשים מיום מסירת ההתראה לידיו' יראו' לענין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בטחון, את שהותו כישראל כישיבת קבע? עברו שלושה חדשים ולא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הושג הרשיון, יראו' לענין חוק זה' מאותו יום ואילך את שהותו של האדם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בישראל כישיבת קבע.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תושב קבוע מכוח סעיף זה' ינהגו בו' לענין חוק זה' כאילו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הגיע ארצה כעולה ביום שהיה לתושב קבוע כאמור.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מסירתה של התראה לפי סעיף זה תהיה מסירה כדין, אף אם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נמסרה לבן-משפחה של הנוגע בדבר הגר אתו ושמלאו לו 18 שנה' או אם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נשלחה לנוגע בדבר בדואר רשום לפי מענו הרגיל או מענו האחרון.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בחישוב כל תקופה לפי סעיף זה לא יבואו במנין -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תקופה שבה היה הנוגע בדבר במאסר או במעצר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דין, או שהיה משוחרר ממאסר או ממעצר בערבות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כל דין?</w:t>
                        </w:r>
                      </w:p>
                    </w:tc>
                    <w:tc>
                      <w:tcPr>
                        <w:tcW w:w="810" w:type="pct"/>
                      </w:tcPr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שירות</w:t>
                        </w:r>
                      </w:p>
                      <w:p w:rsidR="00452809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בטחון של השוהה</w:t>
                        </w:r>
                      </w:p>
                      <w:p w:rsidR="00452809" w:rsidRPr="00A47934" w:rsidRDefault="00452809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בארץ ללא רשיון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A5538A" w:rsidRDefault="00A5538A">
      <w:pPr>
        <w:rPr>
          <w:rtl/>
        </w:rPr>
      </w:pPr>
      <w:r>
        <w:rPr>
          <w:rtl/>
        </w:rPr>
        <w:br w:type="page"/>
      </w:r>
    </w:p>
    <w:p w:rsidR="00A5538A" w:rsidRDefault="00000000">
      <w:pPr>
        <w:rPr>
          <w:rtl/>
        </w:rPr>
      </w:pPr>
      <w:r>
        <w:pict>
          <v:shape id="_x0000_s23917" o:spid="_x0000_s1039" type="#_x0000_t202" style="position:absolute;left:0;text-align:left;margin-left:50pt;margin-top:771.95pt;width:495.35pt;height:30pt;z-index:20;mso-position-horizontal-relative:page;mso-position-vertical-relative:page" stroked="f">
            <v:textbox style="mso-next-textbox:#_x0000_s23917" inset="0,0,0,0">
              <w:txbxContent>
                <w:p w:rsidR="00452809" w:rsidRDefault="00452809">
                  <w:r>
                    <w:rPr>
                      <w:rtl/>
                    </w:rPr>
                    <w:t>50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18" o:spid="_x0000_s1040" type="#_x0000_t202" style="position:absolute;left:0;text-align:left;margin-left:89.65pt;margin-top:725.35pt;width:187.5pt;height:26.95pt;z-index:19;mso-position-horizontal-relative:page;mso-position-vertical-relative:page" stroked="f">
            <v:textbox style="mso-next-textbox:#_x0000_s23918" inset="0,0,0,0">
              <w:txbxContent>
                <w:p w:rsidR="00452809" w:rsidRDefault="0045280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919" o:spid="_x0000_s1041" type="#_x0000_t202" style="position:absolute;left:0;text-align:left;margin-left:347.05pt;margin-top:697.45pt;width:116.8pt;height:20pt;z-index:18;mso-position-horizontal-relative:page;mso-position-vertical-relative:page" stroked="f">
            <v:textbox style="mso-next-textbox:#_x0000_s23919" inset="0,0,0,0">
              <w:txbxContent>
                <w:p w:rsidR="00452809" w:rsidRPr="00A5538A" w:rsidRDefault="00452809">
                  <w:pPr>
                    <w:pStyle w:val="OCRStyle5"/>
                    <w:ind w:left="50"/>
                  </w:pPr>
                  <w:r>
                    <w:rPr>
                      <w:rtl/>
                    </w:rPr>
                    <w:t>6 ס"ח 224 ,תשי"ז, עמ' 88.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0" o:spid="_x0000_s1042" type="#_x0000_t202" style="position:absolute;left:0;text-align:left;margin-left:81.75pt;margin-top:221.05pt;width:473.8pt;height:473.8pt;z-index:17;mso-position-horizontal-relative:page;mso-position-vertical-relative:page" stroked="f">
            <v:textbox style="mso-next-textbox:#_x0000_s239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9"/>
                    <w:gridCol w:w="1627"/>
                  </w:tblGrid>
                  <w:tr w:rsidR="00452809" w:rsidRPr="00A5538A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בתוספת זו -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"תעודה אישית" - תעודת לידה, דרכון, תעודת מסע, תעודת זיהוי ותעודה כיוצא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באלה' וכן כל מסמך שבו רשם עובד הציבור, במילוי תפקידו, את גילו של אדם;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"עובד הציבור"-כמשמעותו בחוק לתיקון דיני העונשין (עובדי הציבור), תשי"ז-6.1957.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הגורות</w:t>
                        </w:r>
                      </w:p>
                    </w:tc>
                  </w:tr>
                  <w:tr w:rsidR="00452809" w:rsidRPr="00A5538A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היה לפוקד יסוד סביר להניח' כי אדם פלוני נקרא או עשוי להיקרא לרישום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מכוח סעיף 4 לחוק, רשאי הוא לצוות עליו, בצו אישי, למסור לפוקד ראיות בדבר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 של אותו אדם,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למסור ראיות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גיל</w:t>
                        </w:r>
                      </w:p>
                    </w:tc>
                  </w:tr>
                  <w:tr w:rsidR="00452809" w:rsidRPr="00A5538A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נצטווה אדם למסור ראיות בדבר גילו מכוח חוק זה, או שמסר ראיות בדבר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גילו בהליכי רישום לפי סעיף 4 לחוק, יחולו הוראות אלה: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הוכיח להנחת דעתו של פוקד את החודש שבו נולד' יורה הפוקד בכתב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לנהוג בו כאילו נולד בחודש הראשון של השנה שבה נולד: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הוכיח להנחת דעתו של פוקד את היום בחודש שבו נולד' רשאי הפוקד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להורות בכתב לנהוג בו כאילו נולד ביום הראשון של החודש האמור: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רשאי הפוקד, בכל מקרה, לצוות על אותו אדם, בצו אישי, להתייצב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ועדה רפואית שהוקמה לפי סעיף 5 לחוק לשם בדיקת גילו מבחינת התפת-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חותו הגופנית, השכלית והנפשית (להלן - בחינה רפואית) בזמן ובמקום שיקבעו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או הועדה הרפואית, ואותו אדם חייב להתייצב לפני הועדה הרפואית,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בזמן ובמקום האמורים, להיחקר על ידיה ולהיבדק כל בדיקה רפואית או אחרת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שהועדה תמצא לנכון לשם קביעת גילו: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"שנה" ו"חודש", לענין סעיף זה, הם השנה והחודש לפי הלוח ששימש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להוכחת שנת לידתו של הנדון, בין שהוא הלוח העברי ובין שהוא לוח אחר.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הפוקד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לקביעת גיל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ולהורות על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</w:tc>
                  </w:tr>
                  <w:tr w:rsidR="00452809" w:rsidRPr="00A5538A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מצאה הועדה הרפואית, כי גילו של הנבדק על ידיה, על פי תוספת זו, כפי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שמסר עליו בהליכי הרישום או כפי שנרשם בתעודותיו האישיות, אינו מתיישב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עם תוצאות הבדיקה, רשאי פוקד לבקש מבית המשפט המחוזי מתן הצהרה על גילו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הנבדק לענין חוק זה.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הכרעת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אחרי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</w:t>
                        </w:r>
                      </w:p>
                    </w:tc>
                  </w:tr>
                  <w:tr w:rsidR="00452809" w:rsidRPr="00A5538A">
                    <w:trPr>
                      <w:jc w:val="right"/>
                    </w:trPr>
                    <w:tc>
                      <w:tcPr>
                        <w:tcW w:w="4056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הודיע אדם פלוני, או מי שאדם פלוני עומד בפיקוחו, לפני עובד הציבור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הפועל במילוי תפקידו, על גילו של אותו אדם והודעה זו אינה מתיישבת עם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הרשום בתעודות אישיות של אותואדם, רשאי פוקד להורות בכתב, לאחר שנתן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הזדמנות לנוגע בדבר להשמיע את טענותיו ושוכנע כי ההודעה לא ניתנה לצרכי השתמטות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משירות בטחון ואף אין טעם סביר אחר לסתור את ההודעה, כי לענין חוק זה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יראו את ההודעה כנכונה.</w:t>
                        </w:r>
                      </w:p>
                    </w:tc>
                    <w:tc>
                      <w:tcPr>
                        <w:tcW w:w="944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סתירה בין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תעודות אישיות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והודעות בפני</w:t>
                        </w:r>
                      </w:p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 ציבור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  <w:r>
        <w:pict>
          <v:shape id="_x0000_s23921" o:spid="_x0000_s1043" type="#_x0000_t202" style="position:absolute;left:0;text-align:left;margin-left:257.95pt;margin-top:190.55pt;width:75.05pt;height:30.3pt;z-index:16;mso-position-horizontal-relative:page;mso-position-vertical-relative:page" stroked="f">
            <v:textbox style="mso-next-textbox:#_x0000_s23921" inset="0,0,0,0">
              <w:txbxContent>
                <w:p w:rsidR="00452809" w:rsidRDefault="00452809">
                  <w:pPr>
                    <w:pStyle w:val="OCRStyle5"/>
                    <w:ind w:left="457"/>
                    <w:rPr>
                      <w:rtl/>
                    </w:rPr>
                  </w:pPr>
                  <w:r>
                    <w:rPr>
                      <w:rtl/>
                    </w:rPr>
                    <w:t>"תוספת</w:t>
                  </w:r>
                </w:p>
                <w:p w:rsidR="00452809" w:rsidRPr="00A5538A" w:rsidRDefault="00452809">
                  <w:pPr>
                    <w:pStyle w:val="OCRStyle5"/>
                    <w:ind w:left="356"/>
                  </w:pPr>
                  <w:r>
                    <w:rPr>
                      <w:rtl/>
                    </w:rPr>
                    <w:t>(סעיף 2(ג&gt;)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2" o:spid="_x0000_s1044" type="#_x0000_t202" style="position:absolute;left:0;text-align:left;margin-left:87.1pt;margin-top:71.15pt;width:481.55pt;height:117.6pt;z-index:15;mso-position-horizontal-relative:page;mso-position-vertical-relative:page" stroked="f">
            <v:textbox style="mso-next-textbox:#_x0000_s23922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3"/>
                    <w:gridCol w:w="1382"/>
                  </w:tblGrid>
                  <w:tr w:rsidR="00452809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התקופה שבין הגשת הבקשה של הנוגע בדבר להיתר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יציאה לפי כל דין לבין היום שבו הודיעו לו כדין על מתן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ההיתר? אולם הוראה זו לא תחול על איסור יציאה שהוטל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בית משפט או בית דין מוסמך בתובענה אזרחית או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ידי פקיד הוצאה לפועל ראשי בביצוע פסק דין או החלטה</w:t>
                        </w:r>
                      </w:p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אחרת שניתנו בתובענה אזרחית."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452809" w:rsidRPr="00A5538A">
                    <w:trPr>
                      <w:jc w:val="right"/>
                    </w:trPr>
                    <w:tc>
                      <w:tcPr>
                        <w:tcW w:w="4211" w:type="pct"/>
                      </w:tcPr>
                      <w:p w:rsidR="00452809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בסוף החוק העיקרי תבוא תוספת זו:</w:t>
                        </w:r>
                      </w:p>
                    </w:tc>
                    <w:tc>
                      <w:tcPr>
                        <w:tcW w:w="789" w:type="pct"/>
                      </w:tcPr>
                      <w:p w:rsidR="00452809" w:rsidRPr="00A5538A" w:rsidRDefault="00452809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תוספת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452809" w:rsidRDefault="00452809">
      <w:pPr>
        <w:rPr>
          <w:rtl/>
        </w:rPr>
      </w:pPr>
      <w:r>
        <w:rPr>
          <w:rtl/>
        </w:rPr>
        <w:br w:type="page"/>
      </w:r>
    </w:p>
    <w:p w:rsidR="00452809" w:rsidRDefault="00000000">
      <w:pPr>
        <w:rPr>
          <w:rtl/>
        </w:rPr>
      </w:pPr>
      <w:r>
        <w:pict>
          <v:shape id="_x0000_s23923" o:spid="_x0000_s1045" type="#_x0000_t202" style="position:absolute;left:0;text-align:left;margin-left:50pt;margin-top:771.95pt;width:495.35pt;height:30pt;z-index:25;mso-position-horizontal-relative:page;mso-position-vertical-relative:page" stroked="f">
            <v:textbox style="mso-next-textbox:#_x0000_s23923" inset="0,0,0,0">
              <w:txbxContent>
                <w:p w:rsidR="00452809" w:rsidRDefault="00452809">
                  <w:r>
                    <w:rPr>
                      <w:rtl/>
                    </w:rPr>
                    <w:t>51                                           ספר החוקים 271                   י"ד בשבט התשי"ט 23.01.1959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4" o:spid="_x0000_s1046" type="#_x0000_t202" style="position:absolute;left:0;text-align:left;margin-left:172.4pt;margin-top:446.55pt;width:105.95pt;height:29.5pt;z-index:24;mso-position-horizontal-relative:page;mso-position-vertical-relative:page" stroked="f">
            <v:textbox style="mso-next-textbox:#_x0000_s23924" inset="0,0,0,0">
              <w:txbxContent>
                <w:p w:rsidR="00452809" w:rsidRDefault="00452809">
                  <w:pPr>
                    <w:pStyle w:val="OCRStyle6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52809" w:rsidRDefault="00452809">
                  <w:pPr>
                    <w:pStyle w:val="OCRStyle6"/>
                    <w:ind w:left="55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5" o:spid="_x0000_s1047" type="#_x0000_t202" style="position:absolute;left:0;text-align:left;margin-left:301.9pt;margin-top:444pt;width:97.2pt;height:31.3pt;z-index:23;mso-position-horizontal-relative:page;mso-position-vertical-relative:page" stroked="f">
            <v:textbox style="mso-next-textbox:#_x0000_s23925" inset="0,0,0,0">
              <w:txbxContent>
                <w:p w:rsidR="00452809" w:rsidRDefault="00452809">
                  <w:pPr>
                    <w:pStyle w:val="OCRStyle6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452809" w:rsidRDefault="00452809">
                  <w:pPr>
                    <w:pStyle w:val="OCRStyle6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6" o:spid="_x0000_s1048" type="#_x0000_t202" style="position:absolute;left:0;text-align:left;margin-left:425.25pt;margin-top:466.55pt;width:99pt;height:38.2pt;z-index:22;mso-position-horizontal-relative:page;mso-position-vertical-relative:page" stroked="f">
            <v:textbox style="mso-next-textbox:#_x0000_s23926" inset="0,0,0,0">
              <w:txbxContent>
                <w:p w:rsidR="00452809" w:rsidRDefault="00452809">
                  <w:pPr>
                    <w:pStyle w:val="OCRStyle6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452809" w:rsidRDefault="00452809">
                  <w:pPr>
                    <w:pStyle w:val="OCRStyle6"/>
                    <w:ind w:left="42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927" o:spid="_x0000_s1049" type="#_x0000_t202" style="position:absolute;left:0;text-align:left;margin-left:102.1pt;margin-top:74.9pt;width:442.95pt;height:363.75pt;z-index:21;mso-position-horizontal-relative:page;mso-position-vertical-relative:page" stroked="f">
            <v:textbox style="mso-next-textbox:#_x0000_s23927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44"/>
                    <w:gridCol w:w="7010"/>
                  </w:tblGrid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בקורת על ידי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הרואה את עצמו נפגע על ידי הוראת פוקד לפי חוק זה בדבר גילו' רשאי' תוך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שלושים יום מהיום שהוראה זו הובאה לידיעתו' לבקש מבית המשפט המחוזי שיצהיר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גילו לצרכי חוק זה; אולם בית המשפט רשאי להאריך את המועד להגשת הבקשה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לתקופה שלא תעלה על שלושים יום נוספים אם ראה טעם סביר לכך: הגשת בקשה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זה אינה מעכבת את ביצועה של הוראת הפוקד.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הגבלת הכוח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המחייב של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בית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המבקש מבית המשפט להצהיר על גילו של פלוני לצרכי חוק זה יפרש מטרה זו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בבקשתו' ומשעשה כן יפרש בית המשפט בהחלטתו כי ההצהרה ניתנה למטרה האמורה?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פורש הדבר כהחלטת בית המשפט' או שלא הוגשה הבקשה לפי סעיף 6 תוך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שנקבע לפי תוספת זו' לא תשמש החלטת בית המשפט ראיה לענין חוק זה.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בדיקה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רפואית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המשפט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מי שבית המשפט מתבקש להצהיר על גילו לצרכי חוק זה כאמור' בין שהוא מבקש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שהוא משיב' חייב להתייצב לפני בית המשפט על פי הזמנתו' ולהיבדק כל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בדיקה רפואית או אחרת שבית המשפט ימצא לנכון לשם מתן ההצהרה המבוקשת.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דיני ראיות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בית המשפט לא יהיה קשור בדיני הראיות' ובין השאר רשאי הוא לקבוע את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הגיל על סמך מסקנותיה של הועדה הרפואית בלבד.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סמכויות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הוראות תוספת זו אינן גורעות מסמכויות בית המשפט לפי כל דין אחר.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הודעות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כל הוראה לפי תוספת זו יביא הפוקד לידיעת הנוגע בדבר בדרך שבה מותר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להביא צו לידיעתו של אדם לפי סעיף 15(ה) לחוק."</w:t>
                        </w:r>
                      </w:p>
                    </w:tc>
                  </w:tr>
                  <w:tr w:rsidR="00452809" w:rsidRPr="00452809">
                    <w:trPr>
                      <w:jc w:val="right"/>
                    </w:trPr>
                    <w:tc>
                      <w:tcPr>
                        <w:tcW w:w="648" w:type="pct"/>
                      </w:tcPr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352" w:type="pct"/>
                      </w:tcPr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(א) סעיף 5 (גג) לחוק העיקרי יחול גם על מי שנמצא בלתי כשר לשירות לפני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תחילתו של חוק זה.</w:t>
                        </w:r>
                      </w:p>
                      <w:p w:rsid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13א לחוק העיקרי יחול גם על מסירת ידיעות כוזבות ומעשי מרמה</w:t>
                        </w:r>
                      </w:p>
                      <w:p w:rsidR="00452809" w:rsidRPr="00452809" w:rsidRDefault="00452809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והטעיה אחרים שהיו לפני תחילתו של חוק זה.</w:t>
                        </w:r>
                      </w:p>
                    </w:tc>
                  </w:tr>
                </w:tbl>
                <w:p w:rsidR="00452809" w:rsidRDefault="00452809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723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33A3A13-F0A2-4CA1-9293-84AEC60D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23CE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559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50DA7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A4793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A5538A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45280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36</Characters>
  <Application>Microsoft Office Word</Application>
  <DocSecurity>4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7</cp:revision>
  <dcterms:created xsi:type="dcterms:W3CDTF">2008-04-06T19:17:00Z</dcterms:created>
  <dcterms:modified xsi:type="dcterms:W3CDTF">2008-04-06T19:17:00Z</dcterms:modified>
</cp:coreProperties>
</file>