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36A1" w:rsidRDefault="004236A1">
      <w:pPr>
        <w:rPr>
          <w:rtl/>
        </w:rPr>
      </w:pPr>
    </w:p>
    <w:p w:rsidR="004236A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2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230" inset="0,0,0,0">
              <w:txbxContent>
                <w:p w:rsidR="00425BC5" w:rsidRDefault="00425BC5">
                  <w:r>
                    <w:rPr>
                      <w:rtl/>
                    </w:rPr>
                    <w:t>86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1" o:spid="_x0000_s1026" type="#_x0000_t202" style="position:absolute;left:0;text-align:left;margin-left:84.6pt;margin-top:650.1pt;width:389.85pt;height:95.45pt;z-index:3;mso-wrap-style:none;mso-position-horizontal-relative:page;mso-position-vertical-relative:page" stroked="f">
            <v:textbox style="mso-next-textbox:#_x0000_s24231" inset="0,0,0,0">
              <w:txbxContent>
                <w:p w:rsidR="00425BC5" w:rsidRDefault="00425BC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בתמוז תשכ"ז (10 ביולי 1967); הצעת החוק ודברי הסבר פורסמו בה''ת 703, תשכ"ו,</w:t>
                  </w:r>
                </w:p>
                <w:p w:rsidR="00425BC5" w:rsidRDefault="00425BC5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עמ' 170.</w:t>
                  </w:r>
                </w:p>
                <w:p w:rsidR="00425BC5" w:rsidRDefault="00425BC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ס''ח תשי''ט, עמ' 286,</w:t>
                  </w:r>
                </w:p>
                <w:p w:rsidR="00425BC5" w:rsidRDefault="00425BC5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 חא"י, כרך ב', פרק קי"ב, עמ' .1124</w:t>
                  </w:r>
                </w:p>
                <w:p w:rsidR="00425BC5" w:rsidRPr="004236A1" w:rsidRDefault="00425BC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3 ס"ח תשי"ד,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2" o:spid="_x0000_s1027" type="#_x0000_t202" style="position:absolute;left:0;text-align:left;margin-left:78.45pt;margin-top:130.15pt;width:481.35pt;height:517.35pt;z-index:2;mso-wrap-style:none;mso-position-horizontal-relative:page;mso-position-vertical-relative:page" stroked="f">
            <v:textbox style="mso-next-textbox:#_x0000_s24232" inset="0,0,0,0">
              <w:txbxContent>
                <w:tbl>
                  <w:tblPr>
                    <w:tblW w:w="51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4"/>
                    <w:gridCol w:w="1339"/>
                  </w:tblGrid>
                  <w:tr w:rsidR="00425BC5" w:rsidRPr="004236A1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25BC5" w:rsidRDefault="00425BC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עבודה" - עבודה במפעל חיובי;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"מפעל" - כל מפעל של תועלת ציבורית וכל מיזם או עסק של תעשיה, ממחר, תחבורה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חקלאות, בין שהוא קיים ובין שהוא עתיד לקום, ועבודה ושירותים מטעם המדינה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רשויותיה או רשות מקומית, לרבות עבודות ביצורים?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חיוני" - כל מפעל או חלק ממנו, הפועל או שאפשר להפעילו לצרכי הגנת המדינה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בטחון הציבור או לקיום הספקה או שירותים חיוניים, ושאושר לענין זה בצו על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העבודה בהתייעצות עם שר הבטחון, ובשעת לחימה - על ידי שר הבטחון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שר העבודה: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שירות בטחון" - חוק שירות בטחון, תשי"ט-1959 [נוסח משולב] 1;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קבוע" - כמשמעותו בחוק שירות בטחון: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מפעל" - לרבות מי שמנהל את המפעל או מי שאחראי להנהלתו, ובכלי שיט ובכלי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 - לרבות שוכרו של כלי השיט או של כלי הטיס: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"היתר" - לרבות רשיון וכל מתן רשות כיוצא בזה: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-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המשרת בכוחות הסדירים של צבא-הגנה לישראל;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המשרת שירות מילואים לפי צו על פי סעיף 26 לחוק שירות בטחון;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"שוטר" - כמשמעותו בפקודת המשטרה 2: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"זמן" - לרבות תקופת זמן שתחילתה ביום מסויים או בעשיית דבר מסויים או באירוע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מאורע מסויים 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"שנה" - התקופה המתחילה ביום 1 באפריל של שנה לפי הלוח הגרגוריאני ומסתיימת ביום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במרס של השנה שלאחריה: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 הלאומי" - חוק הביטוח הלאומי, תשי"ד-- 1953 3;</w:t>
                        </w:r>
                      </w:p>
                      <w:p w:rsidR="00425BC5" w:rsidRPr="004236A1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נפגעי עבודה" - ביטוח נפגעי עבודה לפי חוק הביטוח הלאומי.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25BC5" w:rsidRPr="004236A1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25BC5" w:rsidRPr="004236A1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לענין חוק זה, מי שהגיע לגיל פלוני בשנה פלונית של הלוח העברי רואים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אותו-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הגיע לאותו גיל ביום א' בתשרי או אחריו ולפני יום א' בניסן אותה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 כמי שהגיע לאותו גיל ביום א' בתשרי באותה שנה: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הגיע לאותו גיל ביום א' בניסן או אחריו באותה שנה - כמי שהגיע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גיל כיום א' בניסן של אותה שנה.</w:t>
                        </w:r>
                      </w:p>
                      <w:p w:rsidR="00425BC5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לאדם גילו בהליכים לפי חוק שירות בטחון, יהא תקפה של אותה קביעה</w:t>
                        </w:r>
                      </w:p>
                      <w:p w:rsidR="00425BC5" w:rsidRPr="004236A1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יפה גם לענין חוק זה? לא נקבע גילו כאמור, יהא הרשום במרשם האוכלוסין לפי חוק מרשם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25BC5" w:rsidRPr="004236A1" w:rsidRDefault="00425B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גיליט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233" o:spid="_x0000_s1028" type="#_x0000_t202" style="position:absolute;left:0;text-align:left;margin-left:141.45pt;margin-top:74.9pt;width:283.15pt;height:52.65pt;z-index:1;mso-wrap-style:none;mso-position-horizontal-relative:page;mso-position-vertical-relative:page" stroked="f">
            <v:textbox style="mso-next-textbox:#_x0000_s24233" inset="0,0,0,0">
              <w:txbxContent>
                <w:p w:rsidR="00425BC5" w:rsidRDefault="00425BC5">
                  <w:pPr>
                    <w:pStyle w:val="OCRStyle1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עבודה בשעת-חירום, תשכ"ז-1967 *</w:t>
                  </w:r>
                </w:p>
                <w:p w:rsidR="00425BC5" w:rsidRPr="004236A1" w:rsidRDefault="00425BC5">
                  <w:pPr>
                    <w:pStyle w:val="OCRStyle1"/>
                    <w:ind w:left="176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א': פרשנות</w:t>
                  </w:r>
                </w:p>
              </w:txbxContent>
            </v:textbox>
            <w10:wrap anchorx="page" anchory="page"/>
          </v:shape>
        </w:pict>
      </w:r>
    </w:p>
    <w:p w:rsidR="001D1387" w:rsidRDefault="001D1387">
      <w:pPr>
        <w:rPr>
          <w:rtl/>
        </w:rPr>
      </w:pPr>
      <w:r>
        <w:rPr>
          <w:rtl/>
        </w:rPr>
        <w:br w:type="page"/>
      </w:r>
    </w:p>
    <w:p w:rsidR="001D1387" w:rsidRDefault="00000000">
      <w:pPr>
        <w:rPr>
          <w:rtl/>
        </w:rPr>
      </w:pPr>
      <w:r>
        <w:pict>
          <v:shape id="_x0000_s24234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234" inset="0,0,0,0">
              <w:txbxContent>
                <w:p w:rsidR="00425BC5" w:rsidRDefault="00425BC5">
                  <w:r>
                    <w:rPr>
                      <w:rtl/>
                    </w:rPr>
                    <w:t>87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5" o:spid="_x0000_s1030" type="#_x0000_t202" style="position:absolute;left:0;text-align:left;margin-left:347.25pt;margin-top:697.3pt;width:200.55pt;height:52.45pt;z-index:7;mso-wrap-style:none;mso-position-horizontal-relative:page;mso-position-vertical-relative:page" stroked="f">
            <v:textbox style="mso-next-textbox:#_x0000_s24235" inset="0,0,0,0">
              <w:txbxContent>
                <w:p w:rsidR="00425BC5" w:rsidRPr="001D1387" w:rsidRDefault="00425BC5">
                  <w:pPr>
                    <w:pStyle w:val="OCRStyle2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תשכ''ה, עמ' 270.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6" o:spid="_x0000_s1031" type="#_x0000_t202" style="position:absolute;left:0;text-align:left;margin-left:79.35pt;margin-top:149.85pt;width:470.05pt;height:544.9pt;z-index:6;mso-wrap-style:none;mso-position-horizontal-relative:page;mso-position-vertical-relative:page" stroked="f">
            <v:textbox style="mso-next-textbox:#_x0000_s2423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4"/>
                    <w:gridCol w:w="6929"/>
                  </w:tblGrid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החייבים בשירות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תושב קבוע חייב בשירות עבודה אם הוא באחד הגילים האלה: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גבר - מ-17 עד 65 ועד בכללי,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אשה - מ-18 עד 60 ועד בכלל.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לקרוא לשירות עבודה חייל, שוטר, וכן אשה הרה או לפני תום שנה אחת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לידתה.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בקריאה לשירות עבודה של אשה שהיא אם לילדים הנתונים לטיפולה יובאו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הקשיים העלולים להיגרם לאשה בטיפולה בילדיה ובדאגה להם.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 לאחר התייעצות עם ועדת העבודה של הכנסת לקבוע בתקנות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מוגי אנשים נוספים הפטורים משירות עבודה.</w:t>
                        </w:r>
                      </w:p>
                    </w:tc>
                  </w:tr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 אדם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העבודה ימנה לענין חוק זה מפקח כללי על כוח האדם, ורשאי הוא למנות מפקחים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מרחביים למרחבים שקבע את תחומם או לסוג מסויים של מפעלים שקבע.</w:t>
                        </w:r>
                      </w:p>
                    </w:tc>
                  </w:tr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בעל מפעל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פרטים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שר העבודה רשאי, למטרות חוק זה, להטיל בצו על כל בעל מפעל את החובה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לאדם פלוני, בזמן, במקום ובאופן שנקבע בצו או על פיו, פרטים על מפעלו,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עובדיו, תפוקתו, ציודו, תהליכי ייצורו או דרכי שיווקו; לשם כך ינהל בעל מפעל רשימות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שידרוש המפקח הכללי על כוח האדם, או מפקח מרחבי, או מי שיפעל בשמם, ובעל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ימציא להם כל פרט או ידיעה שיידרשו ממנו ושיש להם, לדעת הדורש, חשיבות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חוק זה.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חל שינוי בבעלותו של מפעל כאמור, חייב מי שהיה בעל המפעל ערב השינוי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בדואר רשום למפקח הכללי על כוח האדם, תוך ארבעה עשר יום מיום השינוי, את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הבעל החדש, את מענו ואת מועד השינוי.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חובה שהוטלה על בעל מפעל לפי סעיף זה וקויימה על ידי אדם פלוני, בין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בעצמו חייב בקיומה ובין שאינו חייב בו, בעל המפעל פטור מלקיימה.</w:t>
                        </w:r>
                      </w:p>
                    </w:tc>
                  </w:tr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חוגת חייב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 עבודה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פרטים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העבודה רשאי, למטרות חוק זה, להטיל בצו חובה על כל אדם החייב בשירות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למסור לאדם פלוני, בזמן, במקום ובאופן שנקבע בצו או על פיו, פרטים ביחס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לעצמו שיידרשו ממנו ושיש להם, לדעת הדורש, חשיבות לביצוע חוק זה.</w:t>
                        </w:r>
                      </w:p>
                    </w:tc>
                  </w:tr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התייצבות לשם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טרטים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בצו לפי סעיפים 5 או 6 מותר להטיל גם חובה להתייצב, בכל מקום בתחום המרחב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4, שבו נמצא המפעל או מקום מגוריו של החייב בשירות, לשם מסירת פרטים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הצגת מסמכים שיש להם חשיבות לאימות הפרטים.</w:t>
                        </w:r>
                      </w:p>
                    </w:tc>
                  </w:tr>
                  <w:tr w:rsidR="00425BC5" w:rsidRPr="001D1387">
                    <w:trPr>
                      <w:jc w:val="right"/>
                    </w:trPr>
                    <w:tc>
                      <w:tcPr>
                        <w:tcW w:w="935" w:type="pct"/>
                      </w:tcPr>
                      <w:p w:rsidR="00425BC5" w:rsidRPr="001D1387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בדיקה</w:t>
                        </w:r>
                      </w:p>
                    </w:tc>
                    <w:tc>
                      <w:tcPr>
                        <w:tcW w:w="4065" w:type="pct"/>
                      </w:tcPr>
                      <w:p w:rsidR="00425BC5" w:rsidRDefault="00425B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.שר העבודה רשאי לקרוא בצו אדם החייב בשירות עבודה להתייצב לפני אדם פלוני,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ובמקום שנקבעו בצו או על פיו, ולהיבדק כל בדיקה שתידרש, לדעת אותו אדם, לשם</w:t>
                        </w:r>
                      </w:p>
                      <w:p w:rsidR="00425BC5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כשרו לשירות בעבודה פלונית: בדיקה רפואית לענין סעיף זה תיעשה בידי רופא</w:t>
                        </w:r>
                      </w:p>
                      <w:p w:rsidR="00425BC5" w:rsidRPr="001D1387" w:rsidRDefault="00425B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שמינהו לכך שר העבודה בהתייעצות עם שר הבריאות, או מי ששרים אלה הסמיכו אותם לכך.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237" o:spid="_x0000_s1032" type="#_x0000_t202" style="position:absolute;left:0;text-align:left;margin-left:153.4pt;margin-top:73.2pt;width:392.65pt;height:58.4pt;z-index:5;mso-wrap-style:none;mso-position-horizontal-relative:page;mso-position-vertical-relative:page" stroked="f">
            <v:textbox style="mso-next-textbox:#_x0000_s24237" inset="0,0,0,0">
              <w:txbxContent>
                <w:p w:rsidR="00425BC5" w:rsidRDefault="00425BC5">
                  <w:pPr>
                    <w:pStyle w:val="OCRStyle2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האוכלוסין, תשכ"ה--1965 4, ראיה לגילו כל עוד לא נקבע לו גיל אחר בפסק דין של בית</w:t>
                  </w:r>
                </w:p>
                <w:p w:rsidR="00425BC5" w:rsidRDefault="00425BC5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משפט מוסמך: נקבע לו מתח גילים, רואים אותו לענין חוק זה כמי שנולד באמצע התקופה</w:t>
                  </w:r>
                </w:p>
                <w:p w:rsidR="00425BC5" w:rsidRDefault="00425BC5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של מתח הגילים.</w:t>
                  </w:r>
                </w:p>
              </w:txbxContent>
            </v:textbox>
            <w10:wrap anchorx="page" anchory="page"/>
          </v:shape>
        </w:pict>
      </w:r>
    </w:p>
    <w:p w:rsidR="004F4BC3" w:rsidRDefault="004F4BC3">
      <w:pPr>
        <w:rPr>
          <w:rtl/>
        </w:rPr>
      </w:pPr>
      <w:r>
        <w:rPr>
          <w:rtl/>
        </w:rPr>
        <w:br w:type="page"/>
      </w:r>
    </w:p>
    <w:p w:rsidR="004F4BC3" w:rsidRDefault="00000000">
      <w:pPr>
        <w:rPr>
          <w:rtl/>
        </w:rPr>
      </w:pPr>
      <w:r>
        <w:pict>
          <v:shape id="_x0000_s24238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238" inset="0,0,0,0">
              <w:txbxContent>
                <w:p w:rsidR="00425BC5" w:rsidRDefault="00425BC5">
                  <w:r>
                    <w:rPr>
                      <w:rtl/>
                    </w:rPr>
                    <w:t>88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39" o:spid="_x0000_s1034" type="#_x0000_t202" style="position:absolute;left:0;text-align:left;margin-left:79.1pt;margin-top:686.9pt;width:412.25pt;height:55.05pt;z-index:13;mso-wrap-style:none;mso-position-horizontal-relative:page;mso-position-vertical-relative:page" stroked="f">
            <v:textbox style="mso-next-textbox:#_x0000_s24239" inset="0,0,0,0">
              <w:txbxContent>
                <w:p w:rsidR="00425BC5" w:rsidRDefault="00425BC5">
                  <w:pPr>
                    <w:pStyle w:val="OCRStyle3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5 ע"ר תש"ח, תוס' א' מס' 2, עמ' 1.</w:t>
                  </w:r>
                </w:p>
                <w:p w:rsidR="00425BC5" w:rsidRPr="004F4BC3" w:rsidRDefault="00425BC5">
                  <w:pPr>
                    <w:pStyle w:val="OCRStyle3"/>
                    <w:ind w:left="652"/>
                  </w:pPr>
                  <w:r>
                    <w:rPr>
                      <w:rtl/>
                    </w:rPr>
                    <w:t>6 ס"ח תשי"א, עמ' .78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40" o:spid="_x0000_s1035" type="#_x0000_t202" style="position:absolute;left:0;text-align:left;margin-left:88.6pt;margin-top:582.35pt;width:458.75pt;height:100.8pt;z-index:12;mso-wrap-style:none;mso-position-horizontal-relative:page;mso-position-vertical-relative:page" stroked="f">
            <v:textbox style="mso-next-textbox:#_x0000_s2424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7"/>
                    <w:gridCol w:w="1044"/>
                  </w:tblGrid>
                  <w:tr w:rsidR="00425BC5" w:rsidRPr="004F4BC3">
                    <w:trPr>
                      <w:jc w:val="right"/>
                    </w:trPr>
                    <w:tc>
                      <w:tcPr>
                        <w:tcW w:w="4374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משנקראו מילואים לשירות לפי סעיף 26 לחוק שירות בטחון, רשאי שר העבודה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עם שר הבטחון, אם הוא סבור כי בעקבות הקריאה הדבר דרוש להגנת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לבטחון הציבור או לקיום הספקה או שירותים חיוניים - להכריז בצו, שפרק זה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במדינה כולה או בחלק ממנה, בדרך כלל או בענף משק מסויים.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תקפו של הצו לפי סעיף זה יפקע במועד שבו פקע תקפו של הצו לפי סעיף 26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שירות בטחון שבעקבותיו ניתן הצו לפי סעיף זה.</w:t>
                        </w:r>
                      </w:p>
                    </w:tc>
                    <w:tc>
                      <w:tcPr>
                        <w:tcW w:w="626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הסרק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241" o:spid="_x0000_s1036" type="#_x0000_t202" style="position:absolute;left:0;text-align:left;margin-left:199.7pt;margin-top:554.2pt;width:168.7pt;height:24.15pt;z-index:11;mso-wrap-style:none;mso-position-horizontal-relative:page;mso-position-vertical-relative:page" stroked="f">
            <v:textbox style="mso-next-textbox:#_x0000_s24241" inset="0,0,0,0">
              <w:txbxContent>
                <w:p w:rsidR="00425BC5" w:rsidRDefault="00425BC5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פרק ד': קריאה לשירות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42" o:spid="_x0000_s1037" type="#_x0000_t202" style="position:absolute;left:0;text-align:left;margin-left:84.25pt;margin-top:103.15pt;width:475.2pt;height:445.9pt;z-index:10;mso-wrap-style:none;mso-position-horizontal-relative:page;mso-position-vertical-relative:page" stroked="f">
            <v:textbox style="mso-next-textbox:#_x0000_s24242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329"/>
                  </w:tblGrid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העבודה רשאי לקרוא בצו אדם החייב בשירות עבודה לאימון במפעל או בעבודה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מיועד אותו אדם לשרת שירות עבודה, ושיפורש בצו, ובלבד שלא ייקרא אדם לאימון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מימי מנוחתו כמשמעותם בפקודת סדרי השלטון והמשפט, תש"ח-51948.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בעבודה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לא ייקרא אדם לאימון אלא אם נמסרה לו תחילה הודעה מטעם שר העבודה שהוא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לשירות עבודה במפעל ובתפקיד שבו נקרא לאימון וההודעה לא בוטלה על ידי ועדת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העבודה לפי סעיף 29.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הודעה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לא ייקרא אדם לאימון לתקופה העולה על שלושה ימים בשנה, הן במרוכז והן במפוצל,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יום שבו שירת האדם אותה שנה בתפקיד נדרש על פי חוק ההתגוננות האזרחית, תשי"א-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 6,יבוא במנין ימי האימון לפי סעיף זה, וכן להיפך.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האימון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ייקרא אדם בשנה פלונית לשירות מילואים חדשי לפי סעיף 20 לחוק שירות בטחון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ולאימון לפי סעיף 9 כאחד, לתקופה העולה על מספר הימים שבהם חייב האדם אותה שנה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מילואים חדשי; ולענין צירוף ימי השירות החדשי, לפי סעיף 20 האמור, דין ימי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האימון כדין ימי השירות החדשי.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האימון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למשרת במילואים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המועד לתחילת האימון יהיה לפחות שלושה שבועות מיום שהגיע הצו לידיעתו של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שנקרא לאימון.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לתחילת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האימון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אדם שנקרא לאימון לפי סעיף 9 ונגרמו לו בכך הוצאות מיוחדות לאוכל, לשתיה,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ללינה או לנסיעה ממקום מגוריו הקבוע אל המפעל ובחזרה ממנו, ישא אוצר המדינה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אלה, בשיעור ובדרך שנקבע בתקנות.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האימון</w:t>
                        </w:r>
                      </w:p>
                    </w:tc>
                  </w:tr>
                  <w:tr w:rsidR="00425BC5" w:rsidRPr="004F4BC3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בסעיף 16 (א) לחוק הביטוח הלאומי, במקום פסקה (4) יבוא;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שמתאמן לפי חוק שירות עבודה בשעת-חירום,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תשכ"ז-1967 ;".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פגיעה</w:t>
                        </w:r>
                      </w:p>
                      <w:p w:rsidR="00425BC5" w:rsidRPr="004F4BC3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בשעות אימון</w:t>
                        </w:r>
                      </w:p>
                    </w:tc>
                  </w:tr>
                  <w:tr w:rsidR="00425BC5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קרה למתאמן מקרה המזכה לגימלה מכוח סעיף 16 (א) (4) לחוק הביטוח הלאומי,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לא היה מבוטח בביטוח נפגעי עבודה ערב תחילת אימונו, יחזיר אוצר המדינה למוסד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 סכום השווה לגימלאות בכסף ששילם המוסד לביטוח לאומי, או שהוא עתיד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לשלמן, ואת השווי הכספי של הגימלאות בעין שניתנו לזכאי לגימלה בקשר לאותו מקרה:</w:t>
                        </w:r>
                      </w:p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 לפי סעיף 49 (ב) לחוק הביטוח הלאומי, כוחן יפה לענין חישוב הסכום לפי סעיף זה.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425BC5" w:rsidRDefault="00425BC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25BC5" w:rsidRDefault="00425BC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243" o:spid="_x0000_s1038" type="#_x0000_t202" style="position:absolute;left:0;text-align:left;margin-left:205.6pt;margin-top:78.25pt;width:159.2pt;height:24.95pt;z-index:9;mso-wrap-style:none;mso-position-horizontal-relative:page;mso-position-vertical-relative:page" stroked="f">
            <v:textbox style="mso-next-textbox:#_x0000_s24243" inset="0,0,0,0">
              <w:txbxContent>
                <w:p w:rsidR="00425BC5" w:rsidRDefault="00425BC5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פרק ג': אימון לשירות עבודה</w:t>
                  </w:r>
                </w:p>
              </w:txbxContent>
            </v:textbox>
            <w10:wrap anchorx="page" anchory="page"/>
          </v:shape>
        </w:pict>
      </w:r>
    </w:p>
    <w:p w:rsidR="000363F6" w:rsidRDefault="000363F6">
      <w:pPr>
        <w:rPr>
          <w:rtl/>
        </w:rPr>
      </w:pPr>
      <w:r>
        <w:rPr>
          <w:rtl/>
        </w:rPr>
        <w:br w:type="page"/>
      </w:r>
    </w:p>
    <w:p w:rsidR="000363F6" w:rsidRDefault="00000000">
      <w:pPr>
        <w:rPr>
          <w:rtl/>
        </w:rPr>
      </w:pPr>
      <w:r>
        <w:pict>
          <v:shape id="_x0000_s2424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4244" inset="0,0,0,0">
              <w:txbxContent>
                <w:p w:rsidR="00425BC5" w:rsidRDefault="00425BC5">
                  <w:r>
                    <w:rPr>
                      <w:rtl/>
                    </w:rPr>
                    <w:t>89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45" o:spid="_x0000_s1040" type="#_x0000_t202" style="position:absolute;left:0;text-align:left;margin-left:368.6pt;margin-top:730.05pt;width:185.15pt;height:23.35pt;z-index:16;mso-wrap-style:none;mso-position-horizontal-relative:page;mso-position-vertical-relative:page" stroked="f">
            <v:textbox style="mso-next-textbox:#_x0000_s24245" inset="0,0,0,0">
              <w:txbxContent>
                <w:p w:rsidR="00425BC5" w:rsidRDefault="00425B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246" o:spid="_x0000_s1041" type="#_x0000_t202" style="position:absolute;left:0;text-align:left;margin-left:90.65pt;margin-top:67.15pt;width:463.9pt;height:653.4pt;z-index:15;mso-wrap-style:none;mso-position-horizontal-relative:page;mso-position-vertical-relative:page" stroked="f">
            <v:textbox style="mso-next-textbox:#_x0000_s24246" inset="0,0,0,0">
              <w:txbxContent>
                <w:tbl>
                  <w:tblPr>
                    <w:tblW w:w="49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66"/>
                  </w:tblGrid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מגוייס-פנים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שר העבודה רשאי לקרוא בצו את כל העובדים במפעל חיוני ערב תחילתו של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בין כשכירים ובין כעצמאיים, החייבים בשירות עבודה, או כל חלק מעובדים אלה,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עבודה באותו מפעל; מי שנקרא לשירות עבודה כאמור ייקרא להלן "מגוייס-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פנים".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סעיף זה יכול שיימסר לבעל המפעל, לקברניט של כלי שיט ולועד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של המפעל, ויראו אותו כאילו הגיע לידיעת הנוגעים בדבר כעבור 24 שעות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המסירה; באין ועד עובדים במפעל, תיראה הדבקת הצו על לוח המודעות שבמפעל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כמסירת הצו לידי הנוגעים בדבר.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מגוייס-חוץ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שר העבודה רשאי בצו לקרוא לשירות עבודה שלא במסגרת סעיף 17 כל אדם או כל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בני אדם החייבים בשירות עבודה; מי שנקרא לשירות עבודה לפי סעיף זה ייקרא להלן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"מגוייס-חוץ".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המגוייסים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מי שנקרא לשירות עבודה, בין כמגוייס-פנים ובין כמגוייס-חוץ (להלן - מגוייס),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 בזמן, במקום ולפני הרשות שנקבעו לכך בצו ולבצע כל עבודה שתוטל עליו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על ידי מי שנקבע לכך בצו או מטעמו ולהמשיך באופן סדיר בעבודה זו כל עוד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בתקפו; לא התייצב כאמור, רשאי המפקח הכללי על כוח האדם או המפקח המרחבי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לשוטר להביא את האדם לפניו או לפני מי שיורה.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מגוייס שלא נבדק בדיקה רפואית לפי סעיף 8 תוך ששה חדשים לפני שנקרא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עבודה, רשאי לבקש שייבדק בדיקה רפואית כדי לקבוע התאמתו למפעל חיוני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לעבודה פלונית.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הבדיקה הרפואית תהיה בידי רופא שהמפקח הכללי על כוח האדם ימנה אותו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למטרה זו.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גג) מי שביקש בדיקה רפואית לא יידרש לעבוד במפעל חיוני כל עוד לא נבדק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ונמצא מתאים לעבודה המסויימת; אולם בקשתו של מגוייס-פנים לא תעכב את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עבודתו שבה עבד ערב גיוסו.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מגוייס שנבדק בדיקה רפואית לפי סעיף קטן (ב) או לפי סעיף 8, רשאי לבקש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 נוספת בידי רופא אחר שימנה שר העבודה בהתייעצות עם שר הבריאות,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ששרים אלה הסמיכו אותם לכך; ביקש מגויים בדיקה רפואית נוספת כאמור, יבדוק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הרופא תוך 15 יום מיום שביקש את הבדיקה, אך אין בהגשת בקשה זו בלבד כדי לפטור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המגוייס מקיום החובות שהוטלו עליו לפי פרק זה.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פיטורים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לא יפוטר מגוייס מעבודתו אליה גויים, ולא יועסק, בניגוד להוראות הצו שלפיו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נקרא לשירות העבודה - אלא בהיתר בכתב מהמפקח הכללי על כוח האדם? הוראה זו אינה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גורעת מכל הגבלה על פיטורי עובד על פי כל דין, הסכם קיבוצי, חוזה או נוהג החלה על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מגוייס-פנים.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עבודה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 בטחון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מגוייס שנקרא להתייצב לפי חוק שירות בטחון - פטור מחובת שירות עבודה לתקופת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התייצבותו כאמור וכן לתקופת שירותו בעקבות ההתייצבות.</w:t>
                        </w:r>
                      </w:p>
                    </w:tc>
                  </w:tr>
                  <w:tr w:rsidR="00425BC5" w:rsidRPr="000363F6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שכרו של מגוייס יהיה בהתאם לתפקיד שהוא נקרא למלא ובשיעור שנקבע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לתפקיד זה בהסכם הקיבוצי החל על בעל המפעל, ובאין הסכם קיבוצי - לפי הסכמה</w:t>
                        </w:r>
                      </w:p>
                      <w:p w:rsidR="00425BC5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הדדית, ואם אין הסכמה - לפי שיקבע המפקח הכללי על כוח האדם דרך כלל או במיוחד</w:t>
                        </w:r>
                      </w:p>
                      <w:p w:rsidR="00425BC5" w:rsidRPr="000363F6" w:rsidRDefault="00425BC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לשכר המקובל בענף.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00A2A" w:rsidRDefault="00000A2A">
      <w:pPr>
        <w:rPr>
          <w:rtl/>
        </w:rPr>
      </w:pPr>
      <w:r>
        <w:rPr>
          <w:rtl/>
        </w:rPr>
        <w:br w:type="page"/>
      </w:r>
    </w:p>
    <w:p w:rsidR="00000A2A" w:rsidRDefault="00000000">
      <w:pPr>
        <w:rPr>
          <w:rtl/>
        </w:rPr>
      </w:pPr>
      <w:r>
        <w:pict>
          <v:shape id="_x0000_s24247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247" inset="0,0,0,0">
              <w:txbxContent>
                <w:p w:rsidR="00425BC5" w:rsidRDefault="00425BC5">
                  <w:r>
                    <w:rPr>
                      <w:rtl/>
                    </w:rPr>
                    <w:t>90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48" o:spid="_x0000_s1043" type="#_x0000_t202" style="position:absolute;left:0;text-align:left;margin-left:83.55pt;margin-top:713.1pt;width:192.05pt;height:42.15pt;z-index:22;mso-wrap-style:none;mso-position-horizontal-relative:page;mso-position-vertical-relative:page" stroked="f">
            <v:textbox style="mso-next-textbox:#_x0000_s24248" inset="0,0,0,0">
              <w:txbxContent>
                <w:p w:rsidR="00425BC5" w:rsidRDefault="00425B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249" o:spid="_x0000_s1044" type="#_x0000_t202" style="position:absolute;left:0;text-align:left;margin-left:360.35pt;margin-top:625.6pt;width:115.25pt;height:89.7pt;z-index:21;mso-wrap-style:none;mso-position-horizontal-relative:page;mso-position-vertical-relative:page" stroked="f">
            <v:textbox style="mso-next-textbox:#_x0000_s24249" inset="0,0,0,0">
              <w:txbxContent>
                <w:p w:rsidR="00425BC5" w:rsidRDefault="00425BC5">
                  <w:pPr>
                    <w:pStyle w:val="OCRStyle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7 "חס תש''ט, עמ' 13.</w:t>
                  </w:r>
                </w:p>
                <w:p w:rsidR="00425BC5" w:rsidRDefault="00425BC5">
                  <w:pPr>
                    <w:pStyle w:val="OCRStyle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8 ס''ח תשי''א, עמ' ,61</w:t>
                  </w:r>
                </w:p>
                <w:p w:rsidR="00425BC5" w:rsidRDefault="00425BC5">
                  <w:pPr>
                    <w:pStyle w:val="OCRStyle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8 ס''ח תשי"ג, עמ' .108</w:t>
                  </w:r>
                </w:p>
                <w:p w:rsidR="00425BC5" w:rsidRDefault="00425BC5">
                  <w:pPr>
                    <w:pStyle w:val="OCRStyle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10 ס"ח תשי''ג, עמ' .115</w:t>
                  </w:r>
                </w:p>
                <w:p w:rsidR="00425BC5" w:rsidRDefault="00425BC5">
                  <w:pPr>
                    <w:pStyle w:val="OCRStyle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11 ס''ח תשי''ד, עמ' .154</w:t>
                  </w:r>
                </w:p>
                <w:p w:rsidR="00425BC5" w:rsidRDefault="00425BC5">
                  <w:pPr>
                    <w:pStyle w:val="OCRStyle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12 ס"ח תשי''ט, עמי .32</w:t>
                  </w:r>
                </w:p>
                <w:p w:rsidR="00425BC5" w:rsidRDefault="00425BC5">
                  <w:pPr>
                    <w:pStyle w:val="OCRStyle5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13 ס"ח תשי"א, עמ' .204</w:t>
                  </w:r>
                </w:p>
                <w:p w:rsidR="00425BC5" w:rsidRPr="00000A2A" w:rsidRDefault="00425BC5">
                  <w:pPr>
                    <w:pStyle w:val="OCRStyle5"/>
                    <w:ind w:left="385"/>
                  </w:pPr>
                  <w:r>
                    <w:rPr>
                      <w:rtl/>
                    </w:rPr>
                    <w:t>14 ס''ח תשי''א,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0" o:spid="_x0000_s1045" type="#_x0000_t202" style="position:absolute;left:0;text-align:left;margin-left:89.7pt;margin-top:509.55pt;width:458.75pt;height:113.65pt;z-index:20;mso-wrap-style:none;mso-position-horizontal-relative:page;mso-position-vertical-relative:page" stroked="f">
            <v:textbox style="mso-next-textbox:#_x0000_s24250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7"/>
                    <w:gridCol w:w="1234"/>
                  </w:tblGrid>
                  <w:tr w:rsidR="00425BC5" w:rsidRPr="00000A2A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שר העבודה יקים ועדות שירות עבודה לפי הצורך ויכול שיהיו קבועות או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ארעיות, כלליות או מיוחדות.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שירות עבודה תהא מורכבת מיושב ראש, שימנה שר המשפטים והוא יהיה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בית משפט שלום או מי שכשיר להיות שופט כאמור, ושני חברים שימנה שר העבודה,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הארגון המייצג את המספר הגדול ביותר של העובדים במדינה וכן עם ארגוני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המעבידים שלדעת השר הם יציגים ונוגעים בדבר.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תפעל בכל מספר חברים נוכחים, ובלבד שהיושב ראש יהיה נוכח.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ועדת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עבודה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251" o:spid="_x0000_s1046" type="#_x0000_t202" style="position:absolute;left:0;text-align:left;margin-left:204.9pt;margin-top:490.15pt;width:156.8pt;height:15.25pt;z-index:19;mso-wrap-style:none;mso-position-horizontal-relative:page;mso-position-vertical-relative:page" stroked="f">
            <v:textbox style="mso-next-textbox:#_x0000_s24251" inset="0,0,0,0">
              <w:txbxContent>
                <w:p w:rsidR="00425BC5" w:rsidRDefault="00425BC5">
                  <w:pPr>
                    <w:pStyle w:val="OCRStyle5"/>
                    <w:ind w:left="97"/>
                  </w:pPr>
                  <w:r>
                    <w:rPr>
                      <w:rtl/>
                    </w:rPr>
                    <w:t>פרק ה': ועדות שירות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2" o:spid="_x0000_s1047" type="#_x0000_t202" style="position:absolute;left:0;text-align:left;margin-left:85.3pt;margin-top:76.95pt;width:465.7pt;height:412.45pt;z-index:18;mso-wrap-style:none;mso-position-horizontal-relative:page;mso-position-vertical-relative:page" stroked="f">
            <v:textbox style="mso-next-textbox:#_x0000_s24252" inset="0,0,0,0">
              <w:txbxContent>
                <w:tbl>
                  <w:tblPr>
                    <w:tblW w:w="49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346"/>
                  </w:tblGrid>
                  <w:tr w:rsidR="00425BC5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בחילוקי דעות בין בעל המפעל לבין המגוייס בקשר לשכר כדי לפטור את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המגוייס מקיום החובות שהוטלו עליו לפי פרק זה.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25BC5" w:rsidRPr="00000A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24. לענין חוק החיילים המשוחררים (החזרה לעבודה), תש"ט-1949  7- 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דין מגוייס-חוץ כדין חייל כמשמעותו בחוק האמור, ודין תקופת שירות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כמגוייס-חוץ כדין תקופת שירות צבאי כמשמעותו בחוק האמור;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דין מי שסיים שירות עבודה כמגוייס-חוץ כדין חייל משוחרר כמשמעותו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 לענין החזרתו לעבודה במפעל. 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המגוייס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המשוחררים</w:t>
                        </w:r>
                      </w:p>
                    </w:tc>
                  </w:tr>
                  <w:tr w:rsidR="00425BC5" w:rsidRPr="00000A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בכפוף להוראות חוק זה, יראו את היחסים בין מגוייס ובין בעל המפעל שבו הוא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כיחסי עובד ומעביד לענין כל דין.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מגוייס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דינים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425BC5" w:rsidRPr="00000A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על עבודתו של מגוייס לא יחולו הוראות חוקים אלה: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חוק איסור אפיית לילה, תשי"א-81951;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חוק החניכות, תשי"ג-91953;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חוק עבודת הנוער, תשי"ג-1953 10, אם המגוייס צעיר כמשמעותו באותו חוק :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חוק עבודת נשים, תשי''ד-1954 11: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חוק שירות התעסוקה, תשי"ט-1959 12.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שעות עבודה ומנוחה, תשי"א-1951 13, להוציא סעיף 9 שבו, לא יחול על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מגוייס אלא במידה ששר העבודה הורה כך, והוא רשאי, לאחר התייעצות בחברי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השרים האמורה בסעיף 12 (ב) לאותו חוק, לתת היתר כללי להעבדת מגוייס בימי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המנוחה כמשמעותם בפקודת סדרי השלטון והמשפט, תש"ח-1948.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בחוק חופשה שנתית, תשי"א-1951  14, לא יהיה מגוייס זכאי לקחת</w:t>
                        </w:r>
                      </w:p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חופשה שנתית: הוראה זו אין בה כדי לגרוע מזכותו של מגוייס לתמורת חופשה או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לפדיון חופשה או שתקופת עבודתו כמגוייס תבוא במנין לצורך חישוב הזכאות לחופשה.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אי-תחולת חוקים</w:t>
                        </w:r>
                      </w:p>
                    </w:tc>
                  </w:tr>
                  <w:tr w:rsidR="00425BC5" w:rsidRPr="00000A2A">
                    <w:trPr>
                      <w:jc w:val="right"/>
                    </w:trPr>
                    <w:tc>
                      <w:tcPr>
                        <w:tcW w:w="420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 ההוראות שבפרק זה או שניתנו על פיו יחייבו על אף האמור בכל חוזה עבודה או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קיבוצי.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425BC5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עדיפות הוראות</w:t>
                        </w:r>
                      </w:p>
                      <w:p w:rsidR="00425BC5" w:rsidRPr="00000A2A" w:rsidRDefault="00425BC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16274" w:rsidRDefault="00E16274">
      <w:pPr>
        <w:rPr>
          <w:rtl/>
        </w:rPr>
      </w:pPr>
      <w:r>
        <w:rPr>
          <w:rtl/>
        </w:rPr>
        <w:br w:type="page"/>
      </w:r>
    </w:p>
    <w:p w:rsidR="00E16274" w:rsidRDefault="00000000">
      <w:pPr>
        <w:rPr>
          <w:rtl/>
        </w:rPr>
      </w:pPr>
      <w:r>
        <w:pict>
          <v:shape id="_x0000_s24253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4253" inset="0,0,0,0">
              <w:txbxContent>
                <w:p w:rsidR="00425BC5" w:rsidRDefault="00425BC5">
                  <w:r>
                    <w:rPr>
                      <w:rtl/>
                    </w:rPr>
                    <w:t>91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4" o:spid="_x0000_s1049" type="#_x0000_t202" style="position:absolute;left:0;text-align:left;margin-left:370.15pt;margin-top:696.4pt;width:183.35pt;height:50.7pt;z-index:27;mso-wrap-style:none;mso-position-horizontal-relative:page;mso-position-vertical-relative:page" stroked="f">
            <v:textbox style="mso-next-textbox:#_x0000_s24254" inset="0,0,0,0">
              <w:txbxContent>
                <w:p w:rsidR="00425BC5" w:rsidRPr="00E16274" w:rsidRDefault="00425BC5">
                  <w:pPr>
                    <w:pStyle w:val="OCRStyle6"/>
                    <w:ind w:left="425"/>
                  </w:pPr>
                  <w:r>
                    <w:rPr>
                      <w:rtl/>
                    </w:rPr>
                    <w:t>15 חוקי א"י, כרך א/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5" o:spid="_x0000_s1050" type="#_x0000_t202" style="position:absolute;left:0;text-align:left;margin-left:92.95pt;margin-top:410.45pt;width:460.55pt;height:280.75pt;z-index:26;mso-wrap-style:none;mso-position-horizontal-relative:page;mso-position-vertical-relative:page" stroked="f">
            <v:textbox style="mso-next-textbox:#_x0000_s24255" inset="0,0,0,0">
              <w:txbxContent>
                <w:tbl>
                  <w:tblPr>
                    <w:tblW w:w="49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27"/>
                  </w:tblGrid>
                  <w:tr w:rsidR="00425BC5" w:rsidRPr="00E16274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על עבירות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רגיעה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 מי שאינו מקיים את המוטל עליו בסעיפים 9,8,7,6,5 או 49 (ב) או על פיהם, דינו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מאפר שנה אחת.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על עבירות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ד'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מגוייס שאינו מקיים את המוטל עליו לפי פרק ד/ דינו - מאסר שלוש שנים.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מגוייס שביקש שלא בתום לב בדיקה רפואית נוספת לפי סעיף 20 (ד), דינו -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אלף לירות.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סודות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 המוסר ידיעה שהגיעה לידיו במילוי תפקיד רשמי לפי חוק זה למי שאינו מוסמך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 לפי חוק זה או לפי כל דין אחר, דינו - מאסר שנה אחת.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העסקת מגוייס-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היתר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המעסיק ביודעין מגוייס שלא במפעל שאליו גוייס וללא היתר בכתב מאת המפקח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על כוח האדם או מאת מפקח מרחבי, דינו-מאסר שנה אחת או קנס 5,000 לירות, זולת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הוכח שהעסקת המגוייס אינה מפריעה את ביצוע חובת שירות העבודה שהוטלה עליו.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804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אישית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של חבר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</w:t>
                        </w:r>
                      </w:p>
                    </w:tc>
                    <w:tc>
                      <w:tcPr>
                        <w:tcW w:w="4196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 נעברה עבירה לפי חוק זה על ידי חבר בני-אדם, רואים באחראי לה גם כל מנהל,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- למעט שותף מוגבל - או פקיד אחראי של אותו חבר, ואפשר להביאו לדין ולהע-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נישו כאילו עבר הוא את העבירה, אם לא הוכיח אחד משני אלה: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כל האמצעים הנאותים למניעת העבירה,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4256" o:spid="_x0000_s1051" type="#_x0000_t202" style="position:absolute;left:0;text-align:left;margin-left:300.45pt;margin-top:379.2pt;width:115.25pt;height:29.3pt;z-index:25;mso-wrap-style:none;mso-position-horizontal-relative:page;mso-position-vertical-relative:page" stroked="f">
            <v:textbox style="mso-next-textbox:#_x0000_s24256" inset="0,0,0,0">
              <w:txbxContent>
                <w:p w:rsidR="00425BC5" w:rsidRDefault="00425BC5">
                  <w:pPr>
                    <w:pStyle w:val="OCRStyle6"/>
                    <w:ind w:left="360"/>
                  </w:pPr>
                  <w:r>
                    <w:rPr>
                      <w:rtl/>
                    </w:rPr>
                    <w:t>פרק ו': 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7" o:spid="_x0000_s1052" type="#_x0000_t202" style="position:absolute;left:0;text-align:left;margin-left:95.55pt;margin-top:68.7pt;width:452.85pt;height:303.95pt;z-index:24;mso-wrap-style:none;mso-position-horizontal-relative:page;mso-position-vertical-relative:page" stroked="f">
            <v:textbox style="mso-next-textbox:#_x0000_s24257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4"/>
                    <w:gridCol w:w="6949"/>
                  </w:tblGrid>
                  <w:tr w:rsidR="00425BC5" w:rsidRPr="00E1627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 . הרואה עצמו נפגע על ידי הוראה שניתנה מכוח חוק זה המחייבת אדם לעשיית דבר,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הוראה הקובעת שכר העבודה, או שנפגע על ידי סירוב ליתן היתר, פטור, הקלה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וכיוצא באלה לגבי איסורים והגבלות שמכוח חוק זה - רשאי, תוך שבעה ימים לאחר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אליו ההוראה הפוגעת, לערור לפני ועדת שירות עבודה, והועדה רשאית לאשר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ההוראה, לבטלה או לשנותה.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הועדה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גיוס או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לשחרר מגוייס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(א) נתבקשה ועדת שירות עבודה על ידי אדם לבטל הוראה שלפיה הוא מיועד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עבודה במפעל פלוני, או נתבקשה על ידי בעל מפעל לבטל הוראה כדבר עבודתו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פלוני - רשאית היא לעשות כן מטעמים שבגיל או שבהתאמה למקום או ליכולת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המקצועית, לפי הענין.</w:t>
                        </w:r>
                      </w:p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נתבקשה ועדת שירות עבודה לשחרר מגוייס משירות עבודה, או לדחות תחילת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- רשאית היא לעשות כן מטעמים כלכליים או אישיים של המגוייס.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אינו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מעכב ביצוע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.אין הגשת ערר פוטרת את העורר מלמלא אחר חוק זה וכל הוראה שניתנה לפיו, והוא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הוראה אחרת בחוק זה.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 לועדת שירות עבודה יהיו כל הסמכויות המפורטות בסעיף 5 לפקודת ועדות חקירה 15.</w:t>
                        </w:r>
                      </w:p>
                    </w:tc>
                  </w:tr>
                  <w:tr w:rsidR="00425BC5" w:rsidRPr="00E16274">
                    <w:trPr>
                      <w:jc w:val="right"/>
                    </w:trPr>
                    <w:tc>
                      <w:tcPr>
                        <w:tcW w:w="780" w:type="pct"/>
                      </w:tcPr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220" w:type="pct"/>
                      </w:tcPr>
                      <w:p w:rsidR="00425BC5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 ועדת שירות עבודה תקבע לעצמה את סדרי הדין שלה במידה שלא נקבעו בתקנות</w:t>
                        </w:r>
                      </w:p>
                      <w:p w:rsidR="00425BC5" w:rsidRPr="00E16274" w:rsidRDefault="00425BC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המשפטים.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A1FEA" w:rsidRDefault="002A1FEA">
      <w:pPr>
        <w:rPr>
          <w:rtl/>
        </w:rPr>
      </w:pPr>
      <w:r>
        <w:rPr>
          <w:rtl/>
        </w:rPr>
        <w:br w:type="page"/>
      </w:r>
    </w:p>
    <w:p w:rsidR="002A1FEA" w:rsidRDefault="00000000">
      <w:pPr>
        <w:rPr>
          <w:rtl/>
        </w:rPr>
      </w:pPr>
      <w:r>
        <w:pict>
          <v:shape id="_x0000_s24258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4258" inset="0,0,0,0">
              <w:txbxContent>
                <w:p w:rsidR="00425BC5" w:rsidRDefault="00425BC5">
                  <w:r>
                    <w:rPr>
                      <w:rtl/>
                    </w:rPr>
                    <w:t>92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59" o:spid="_x0000_s1054" type="#_x0000_t202" style="position:absolute;left:0;text-align:left;margin-left:92.95pt;margin-top:721.35pt;width:167.1pt;height:25.75pt;z-index:31;mso-wrap-style:none;mso-position-horizontal-relative:page;mso-position-vertical-relative:page" stroked="f">
            <v:textbox style="mso-next-textbox:#_x0000_s24259" inset="0,0,0,0">
              <w:txbxContent>
                <w:p w:rsidR="00425BC5" w:rsidRDefault="00425B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260" o:spid="_x0000_s1055" type="#_x0000_t202" style="position:absolute;left:0;text-align:left;margin-left:91.35pt;margin-top:110.9pt;width:462.15pt;height:602.7pt;z-index:30;mso-wrap-style:none;mso-position-horizontal-relative:page;mso-position-vertical-relative:page" stroked="f">
            <v:textbox style="mso-next-textbox:#_x0000_s24260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9"/>
                    <w:gridCol w:w="1415"/>
                  </w:tblGrid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 שר העבודה רשאי לפטור מי שחייב בשירות עבודה, פטור מלא או חלקי, ממילוי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נדרש ומהשתתפות בתמרוני הגא לפי חוק ההתגוננות האזרחית, תשי"א-1951  :שר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לא יפטור כאמור אלא לאחר תיאום עם שר הבטחון או עם מי ששר הבטחון הסמיכו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עבודה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ותפקיד נדרש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(א) רשות שנתנה צו או הוראה אחרת לפי חוק זה רשאית בכל עת לבטלם או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לשנותם, כפי שתראה לנכון.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בעקבות שינוי הצו או ההוראה נשתנה גם המפעל החיוני שבו חייב מגויים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למלא שירותו, יראו לצורך חישוב תקופת השירות את היום שבו נקרא האדם לראשונה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עבודה, כיום תחילת השירות.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לשנות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המפקח הכללי על כוח האדם או מפקח מרחבי או כל אדם שהוסמך על ידיהם רשאים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בכל עת המתקבלת על הדעת לכל מקום המשמש לצרכי מפעל ולבדוק אם מקיימים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ההוראות שניתנו בחוק זה או על פיו.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מיוחדות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כללי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ולמפקח מרחבי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למפקח מרחבי, אשר מרחבו או חלק ממנו נותק עקב פעולות איבה מיתר חלקי המדינה,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כל הסמכויות הנתונות למפקח הכללי על כוח האדם לפי חוק זה או שנאצלו למפקח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על פיו.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מפקח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מרחבי מנותק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אישור חתום בידי המפקח הכללי על כוח האדם או בידי מפקח מרחבי, כי מפעל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הוא מפעל חיוני, או כי מפעל פלוני היה בתקופה מסויימת מפעל חיוני, או כי אדם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נקרא לשירות עבודה, או כי אדם פלוני שירת תקופה מסויימת שירות עבודה, ישמש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לדבר בכל הליך משפטי.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אין בהעברת הבעלות במפעל כדי לגרוע מחיובים לפי חוק זה שבעל המפעל היה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בהם ערב ההעברה, וגם בעלו החדש של המפעל חייב בהם החל במועד ההעברה.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הבעלות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צו או הוראה אחרת שניתנו לפי חוק זה לא ייפסלו בגלל פגם בנוסח בלבד, וטעות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בנקיבת שמו של האדם הנוגעת לו אינה פוגעת בחוקיותם זולת אם היה בה כדי להטעות.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פגם בנוסח וטעות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בנקיבת שם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צו לפי חוק זה יכול להיות כללי או לסוג מסויים או אישי.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פרק ד' וכן צו המאשר מפעל כמפעל חיוני, אין חובה לפרסמם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סוגם ופרסומם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צווים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הוראה לפי חוק זה מחייבת את האדם שעליו היא חלה מן הזמן שהגיעה לידיעתו.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425BC5" w:rsidRPr="002A1FEA">
                    <w:trPr>
                      <w:jc w:val="right"/>
                    </w:trPr>
                    <w:tc>
                      <w:tcPr>
                        <w:tcW w:w="4158" w:type="pct"/>
                      </w:tcPr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48. (א) הוראה שפורסמה ברשומות, רואים אותה כאילו הגיעה לידיעת האדם שעליו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חלה בצהרי היום שלאחר יום הפרסום.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שלא פורסמה ברשומות, רואים אותה באין הוכחה אחרת -</w:t>
                        </w:r>
                      </w:p>
                      <w:p w:rsidR="00425BC5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אם נמסרה לאדם שעליו היא חלה או לאחד מבני משפחתו הגרים עמו</w:t>
                        </w:r>
                      </w:p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ושאינו קטין, כאילו הגיעה לידיעת האדם בזמן המסירה:</w:t>
                        </w:r>
                      </w:p>
                    </w:tc>
                    <w:tc>
                      <w:tcPr>
                        <w:tcW w:w="842" w:type="pct"/>
                      </w:tcPr>
                      <w:p w:rsidR="00425BC5" w:rsidRPr="002A1FEA" w:rsidRDefault="00425BC5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מסירה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4261" o:spid="_x0000_s1056" type="#_x0000_t202" style="position:absolute;left:0;text-align:left;margin-left:241.05pt;margin-top:77.45pt;width:89.5pt;height:26.55pt;z-index:29;mso-wrap-style:none;mso-position-horizontal-relative:page;mso-position-vertical-relative:page" stroked="f">
            <v:textbox style="mso-next-textbox:#_x0000_s24261" inset="0,0,0,0">
              <w:txbxContent>
                <w:p w:rsidR="00425BC5" w:rsidRDefault="00425BC5">
                  <w:pPr>
                    <w:pStyle w:val="OCRStyle7"/>
                    <w:ind w:left="137"/>
                  </w:pPr>
                  <w:r>
                    <w:rPr>
                      <w:rtl/>
                    </w:rPr>
                    <w:t>פרק ז': שונות</w:t>
                  </w:r>
                </w:p>
              </w:txbxContent>
            </v:textbox>
            <w10:wrap anchorx="page" anchory="page"/>
          </v:shape>
        </w:pict>
      </w:r>
    </w:p>
    <w:p w:rsidR="00A75758" w:rsidRDefault="00A75758">
      <w:pPr>
        <w:rPr>
          <w:rtl/>
        </w:rPr>
      </w:pPr>
      <w:r>
        <w:rPr>
          <w:rtl/>
        </w:rPr>
        <w:br w:type="page"/>
      </w:r>
    </w:p>
    <w:p w:rsidR="00A75758" w:rsidRDefault="00000000">
      <w:pPr>
        <w:rPr>
          <w:rtl/>
        </w:rPr>
      </w:pPr>
      <w:r>
        <w:pict>
          <v:shape id="_x0000_s24262" o:spid="_x0000_s1057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24262" inset="0,0,0,0">
              <w:txbxContent>
                <w:p w:rsidR="00425BC5" w:rsidRDefault="00425BC5">
                  <w:r>
                    <w:rPr>
                      <w:rtl/>
                    </w:rPr>
                    <w:t>93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3" o:spid="_x0000_s1058" type="#_x0000_t202" style="position:absolute;left:0;text-align:left;margin-left:368.1pt;margin-top:674.3pt;width:184.15pt;height:81.75pt;z-index:34;mso-wrap-style:none;mso-position-horizontal-relative:page;mso-position-vertical-relative:page" stroked="f">
            <v:textbox style="mso-next-textbox:#_x0000_s24263" inset="0,0,0,0">
              <w:txbxContent>
                <w:p w:rsidR="00425BC5" w:rsidRDefault="00425BC5">
                  <w:pPr>
                    <w:pStyle w:val="OCRStyle8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16 ק"ת 2043, תשכ"ז, עמ' 2422.</w:t>
                  </w:r>
                </w:p>
                <w:p w:rsidR="00425BC5" w:rsidRPr="00A75758" w:rsidRDefault="00425BC5">
                  <w:pPr>
                    <w:pStyle w:val="OCRStyle8"/>
                    <w:ind w:left="385"/>
                  </w:pPr>
                  <w:r>
                    <w:rPr>
                      <w:rtl/>
                    </w:rPr>
                    <w:t>17 ע''ר תש"ח, תוס' א' מס' 23, עמ' .62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4" o:spid="_x0000_s1059" type="#_x0000_t202" style="position:absolute;left:0;text-align:left;margin-left:94.25pt;margin-top:66.4pt;width:459.75pt;height:605.3pt;z-index:33;mso-wrap-style:none;mso-position-horizontal-relative:page;mso-position-vertical-relative:page" stroked="f">
            <v:textbox style="mso-next-textbox:#_x0000_s24264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6"/>
                    <w:gridCol w:w="7033"/>
                  </w:tblGrid>
                  <w:tr w:rsidR="00425BC5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נשלחה לאדם בדואר רשום לפי מען מקום מגוריו הקבוע, כאילו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הגיעה לידיעתו כתום שבעים ושתים שעות מזמן שנמסרה לדואר למשלוח.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שנמסרה או נשלחה לאדם באחת הדרכים האמורות בסעיף קטן (ב),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אותה כאילו הגיעה לידיעתו של האדם בזמן האמור שם, אף אם פורסמה לאחר מכן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כללית שפורסמה בעתונות, ברדיו או מעל לוח מודעות, רואים אותה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הגיעה לידיעת כל אדם הנוגע בדבר, זולת אם הוכח אחרת.</w:t>
                        </w:r>
                      </w:p>
                    </w:tc>
                  </w:tr>
                  <w:tr w:rsidR="00425BC5" w:rsidRPr="00A7575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הודעות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(א) מי שהורשה לכך על ידי המפקח הכללי על כוח האדם או מטעמו להציג הודעה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על פני מקרקעין או בתוכם או להורות שההודעה כאמור תוצג, רשאי להיכנס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עת סבירה לכל מקרקעין ולהציג את ההודעה.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הוצגה הודעה כאמור, לא יוריד אותה איש ולא ימחקנה ולא ישנה בה כל שינוי,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מי שהורשה לכך כאמור בסעיף קטן (א).</w:t>
                        </w:r>
                      </w:p>
                    </w:tc>
                  </w:tr>
                  <w:tr w:rsidR="00425BC5" w:rsidRPr="00A7575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מערכת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50. במפעל המוחזק על ידי צבא-הגנה לישראל או על ידי מערכת הבטחון יחולו הוראות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אלה: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ישתמשו בו בסמכויות על פי סעיף 41 ועל פי סעיף 49, אלא בהסכמתו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ששר הבטחון מינה לכך: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החובות המוטלות על פי סעיף 5 יחולו עליו בסייגים שייקבעו על ידי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העבודה בהתייעצות עם שר הבטחון.</w:t>
                        </w:r>
                      </w:p>
                    </w:tc>
                  </w:tr>
                  <w:tr w:rsidR="00425BC5" w:rsidRPr="00A7575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51. שר העבודה ממונה על ביצוע חוק זה והוא רשאי להתקין תקנות בכל ענין הנוגע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425BC5" w:rsidRPr="00A7575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52. (א) שר העבודה רשאי לאצול לאחר סמכויותיו לפי חוק זה, כולן או מקצתן, חוץ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מסמכויות לפי סעיפים 3 (ד), 16,4 (א) ו-.51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 לאצול לאחר את סמכותו לפי סעיפים 1 ו-50.</w:t>
                        </w:r>
                      </w:p>
                    </w:tc>
                  </w:tr>
                  <w:tr w:rsidR="00425BC5" w:rsidRPr="00A75758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53. (א) תקנות-שעת-חירום (שירות עבודה), תשכ"ז-1967  16- בטלות, אולם -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כל מינוי, הוראה ותקנה אחרת שנעשו או ניתנו מכוחן או מכוח תקנות-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 לגיוס כוח אדם, תש"ה-1948 17, ושהיה להם תוקף בשעת הביטול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יעמדו בתקפם, במידה שאינם סותרים את הוראות חוק זה, עד שיבוטלו או עד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שיוחלפו במינויים, בהוראות או בתקנות אחרים שנעשו או שניתנו על פי חוק זה;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רשימה המתנהלת על ידי בעל מפעל על פי תקנה 12 לתקנות-שעת-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לגיוס כוח אדם, תש"ח-1948, או תקנה 5 לתקנות-שעת--חירום (שירות</w:t>
                        </w:r>
                      </w:p>
                      <w:p w:rsidR="00425BC5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עבודה), תשכ"ז-1967, רואים אותה לענין סעיף 5 כאילו היא רשימה המתנהלת</w:t>
                        </w:r>
                      </w:p>
                      <w:p w:rsidR="00425BC5" w:rsidRPr="00A75758" w:rsidRDefault="00425BC5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אותו סעיף:</w:t>
                        </w:r>
                      </w:p>
                    </w:tc>
                  </w:tr>
                </w:tbl>
                <w:p w:rsidR="00425BC5" w:rsidRDefault="00425BC5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425BC5" w:rsidRDefault="00425BC5">
      <w:pPr>
        <w:rPr>
          <w:rtl/>
        </w:rPr>
      </w:pPr>
      <w:r>
        <w:rPr>
          <w:rtl/>
        </w:rPr>
        <w:br w:type="page"/>
      </w:r>
    </w:p>
    <w:p w:rsidR="00425BC5" w:rsidRDefault="00000000">
      <w:pPr>
        <w:rPr>
          <w:rtl/>
        </w:rPr>
      </w:pPr>
      <w:r>
        <w:pict>
          <v:shape id="_x0000_s24265" o:spid="_x0000_s1060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4265" inset="0,0,0,0">
              <w:txbxContent>
                <w:p w:rsidR="00425BC5" w:rsidRDefault="00425BC5">
                  <w:r>
                    <w:rPr>
                      <w:rtl/>
                    </w:rPr>
                    <w:t>94                                           ספר החוקים 503                  י"ב בתמוז התשכ"ז 20.07.1967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6" o:spid="_x0000_s1061" type="#_x0000_t202" style="position:absolute;left:0;text-align:left;margin-left:351.85pt;margin-top:259.4pt;width:121.35pt;height:41.4pt;z-index:39;mso-wrap-style:none;mso-position-horizontal-relative:page;mso-position-vertical-relative:page" stroked="f">
            <v:textbox style="mso-next-textbox:#_x0000_s24266" inset="0,0,0,0">
              <w:txbxContent>
                <w:p w:rsidR="00425BC5" w:rsidRDefault="00425BC5">
                  <w:pPr>
                    <w:pStyle w:val="OCRStyle9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25BC5" w:rsidRDefault="00425BC5">
                  <w:pPr>
                    <w:pStyle w:val="OCRStyle9"/>
                    <w:ind w:left="6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7" o:spid="_x0000_s1062" type="#_x0000_t202" style="position:absolute;left:0;text-align:left;margin-left:109.1pt;margin-top:219pt;width:91.3pt;height:39.6pt;z-index:38;mso-wrap-style:none;mso-position-horizontal-relative:page;mso-position-vertical-relative:page" stroked="f">
            <v:textbox style="mso-next-textbox:#_x0000_s24267" inset="0,0,0,0">
              <w:txbxContent>
                <w:p w:rsidR="00425BC5" w:rsidRDefault="00425BC5">
                  <w:pPr>
                    <w:pStyle w:val="OCRStyle9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425BC5" w:rsidRDefault="00425BC5">
                  <w:pPr>
                    <w:pStyle w:val="OCRStyle9"/>
                    <w:ind w:left="414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8" o:spid="_x0000_s1063" type="#_x0000_t202" style="position:absolute;left:0;text-align:left;margin-left:229.5pt;margin-top:222.4pt;width:91.3pt;height:42.15pt;z-index:37;mso-wrap-style:none;mso-position-horizontal-relative:page;mso-position-vertical-relative:page" stroked="f">
            <v:textbox style="mso-next-textbox:#_x0000_s24268" inset="0,0,0,0">
              <w:txbxContent>
                <w:p w:rsidR="00425BC5" w:rsidRDefault="00425BC5">
                  <w:pPr>
                    <w:pStyle w:val="OCRStyle9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25BC5" w:rsidRDefault="00425BC5">
                  <w:pPr>
                    <w:pStyle w:val="OCRStyle9"/>
                    <w:ind w:left="3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269" o:spid="_x0000_s1064" type="#_x0000_t202" style="position:absolute;left:0;text-align:left;margin-left:85.75pt;margin-top:76.05pt;width:396pt;height:130.9pt;z-index:36;mso-wrap-style:none;mso-position-horizontal-relative:page;mso-position-vertical-relative:page" stroked="f">
            <v:textbox style="mso-next-textbox:#_x0000_s24269" inset="0,0,0,0">
              <w:txbxContent>
                <w:p w:rsidR="00425BC5" w:rsidRDefault="00425BC5">
                  <w:pPr>
                    <w:pStyle w:val="OCRStyle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(3) כל מסמך שכתוב בו "תקנות-שעת-חירום לגיוס כוח אדם, תש"ח-1948"</w:t>
                  </w:r>
                </w:p>
                <w:p w:rsidR="00425BC5" w:rsidRDefault="00425BC5">
                  <w:pPr>
                    <w:pStyle w:val="OCRStyle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או "תקנות-שעת-חירום (שירות עבודה), תשכ"ז-1967" רואים כאילו כתוב בו</w:t>
                  </w:r>
                </w:p>
                <w:p w:rsidR="00425BC5" w:rsidRDefault="00425BC5">
                  <w:pPr>
                    <w:pStyle w:val="OCRStyle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"חוק שירות עבודה בשעת חירום, תשכ"ז-1967", וכל התייחסות כמסמך כאמור</w:t>
                  </w:r>
                </w:p>
                <w:p w:rsidR="00425BC5" w:rsidRDefault="00425BC5">
                  <w:pPr>
                    <w:pStyle w:val="OCRStyle9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לתקנה מהתקנות האמורות, רואים אותה כמתייחסת להוראה מקבילה של</w:t>
                  </w:r>
                </w:p>
                <w:p w:rsidR="00425BC5" w:rsidRDefault="00425BC5">
                  <w:pPr>
                    <w:pStyle w:val="OCRStyle9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חוק זה.</w:t>
                  </w:r>
                </w:p>
                <w:p w:rsidR="00425BC5" w:rsidRDefault="00425BC5">
                  <w:pPr>
                    <w:pStyle w:val="OCRStyle9"/>
                    <w:ind w:left="788"/>
                    <w:rPr>
                      <w:rtl/>
                    </w:rPr>
                  </w:pPr>
                  <w:r>
                    <w:rPr>
                      <w:rtl/>
                    </w:rPr>
                    <w:t>(ב) פרק ד' יחול בדרך כלל במדינה כולה ביום תחילתו של חוק זה כאילו ניתן צו</w:t>
                  </w:r>
                </w:p>
                <w:p w:rsidR="00425BC5" w:rsidRDefault="00425BC5">
                  <w:pPr>
                    <w:pStyle w:val="OCRStyle9"/>
                    <w:ind w:left="349"/>
                  </w:pPr>
                  <w:r>
                    <w:rPr>
                      <w:rtl/>
                    </w:rPr>
                    <w:t>לפי סעיף 16.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36A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8AF04B-83B4-42F0-8FCD-1363EB52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36A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D138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F4BC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363F6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00A2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16274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2A1FEA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A75758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425BC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56</Characters>
  <Application>Microsoft Office Word</Application>
  <DocSecurity>4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10</cp:revision>
  <dcterms:created xsi:type="dcterms:W3CDTF">2008-04-09T14:01:00Z</dcterms:created>
  <dcterms:modified xsi:type="dcterms:W3CDTF">2008-04-09T14:02:00Z</dcterms:modified>
</cp:coreProperties>
</file>