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51FF" w:rsidRDefault="00BC51FF">
      <w:pPr>
        <w:rPr>
          <w:rtl/>
        </w:rPr>
      </w:pPr>
    </w:p>
    <w:p w:rsidR="00BC51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3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373" inset="0,0,0,0">
              <w:txbxContent>
                <w:p w:rsidR="00232AF6" w:rsidRDefault="00232AF6">
                  <w:r>
                    <w:rPr>
                      <w:rtl/>
                    </w:rPr>
                    <w:t>43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74" o:spid="_x0000_s1026" type="#_x0000_t202" style="position:absolute;left:0;text-align:left;margin-left:155.45pt;margin-top:738.45pt;width:413.8pt;height:73.05pt;z-index:3;mso-position-horizontal-relative:page;mso-position-vertical-relative:page" stroked="f">
            <v:textbox style="mso-next-textbox:#_x0000_s24374" inset="0,0,0,0">
              <w:txbxContent>
                <w:p w:rsidR="00232AF6" w:rsidRDefault="00232AF6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תשי"ח (14 בינואר 1958); הצעת החוק ודברי הסבר נתפרסמו בה"ח 319</w:t>
                  </w:r>
                </w:p>
                <w:p w:rsidR="00232AF6" w:rsidRDefault="00232AF6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346*</w:t>
                  </w:r>
                </w:p>
                <w:p w:rsidR="00232AF6" w:rsidRPr="00BC51FF" w:rsidRDefault="00232AF6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 163' תשי''ד, עמ'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75" o:spid="_x0000_s1027" type="#_x0000_t202" style="position:absolute;left:0;text-align:left;margin-left:103pt;margin-top:130.4pt;width:476.8pt;height:596.75pt;z-index:2;mso-position-horizontal-relative:page;mso-position-vertical-relative:page" stroked="f">
            <v:textbox style="mso-next-textbox:#_x0000_s2437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5948"/>
                    <w:gridCol w:w="1660"/>
                  </w:tblGrid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232AF6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שירות הקבע בצבא-הגנה לישראל (גימלאות)/ תשי"ד--11954 (להלן -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"קיצבה", במקום פסקה (2) תבוא פסקה זי: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לשאיריו של חייל או של זכאי לקיצבת פרישה (להלן - קיצבת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שאיר)";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"שירות" תבוא הגדרה זו: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""שירות" - שירות קבע וכל שירות אחר המקנה זכות לפי חוק זה";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"שירות" יבואו הגדרות אלה: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 קבע" - שירות צבאי על פי התחייבות לשירות קבע;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רפואית" - הועדה המוסמכת לקבוע את כשרם הרפואי של בני-אדם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המתקבלים לשירות קבע או המשרתים בו, וכן של זכאים לקיצבת פרישה;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"בכה" - חייל שכשרו לשירות נפגע פגיעה שאינה פגיעה ארעית וכתוצאה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הפגיעה אינו מסוגל לשירות שבן גילו ומינו מסוגל לו' אך למעט נכה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הנכים;</w:t>
                        </w:r>
                      </w:p>
                      <w:p w:rsidR="00232AF6" w:rsidRPr="00BC51FF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שחרוריך - מענק המשתלם עקב שחרור משירות קבע,"</w:t>
                        </w:r>
                      </w:p>
                    </w:tc>
                  </w:tr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 לחוק העיקרי יבוא סעיף זה:</w:t>
                        </w:r>
                      </w:p>
                    </w:tc>
                  </w:tr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0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אדם שאינו עומד ברשות עצמו הוא. לענין חוק זה, מי שלא הגיע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18 , או מי שהגיע לגיל 18 אך אץ לו הכנסה כדי מחייתו ואינו מסוגל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לכלכל עצמו,"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"שאיר שאינו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עומד ברשות</w:t>
                        </w:r>
                      </w:p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עצמו</w:t>
                        </w:r>
                      </w:p>
                    </w:tc>
                  </w:tr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10 לחוק העיקרי -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"היום הקובע" תבוא הגדרה זו: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היום הראשון של שנת כספים או היום הראשון בחודש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הרביעי/ השביעי או העשירי של שנת כספים";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"המשכורת הקובעת" במקום "לאותו זמן" יבוא "לפני אותו זמן".</w:t>
                        </w:r>
                      </w:p>
                    </w:tc>
                  </w:tr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387" w:type="pct"/>
                        <w:gridSpan w:val="2"/>
                      </w:tcPr>
                      <w:p w:rsidR="00232AF6" w:rsidRPr="00BC51FF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.במקום סעיף 11 לחוק העיקרי יבוא סעיף זה:</w:t>
                        </w:r>
                      </w:p>
                    </w:tc>
                  </w:tr>
                  <w:tr w:rsidR="00232AF6" w:rsidRPr="00BC51F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0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בחישוב המשכורת הקובעת של אדם פלוני בזמן פלוני יחולו כללים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משכורתו הקובעת כוללת תוספת משפחה -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התוספת לפי הרכב משפחתו באותו זמן;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סולם המשכורות באותו זמן שונה מן הסולם שהיה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פרישתו משירות קבע - תחושב משכורתו הקובעת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הסולם המחייב באותו זמן בתיאומים שנקבעו על ידי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הממשלה.'"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32AF6" w:rsidRDefault="00232A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לחישוב</w:t>
                        </w:r>
                      </w:p>
                      <w:p w:rsidR="00232AF6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המשכורת</w:t>
                        </w:r>
                      </w:p>
                      <w:p w:rsidR="00232AF6" w:rsidRPr="00BC51FF" w:rsidRDefault="00232A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הקובעת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76" o:spid="_x0000_s1028" type="#_x0000_t202" style="position:absolute;left:0;text-align:left;margin-left:181.8pt;margin-top:70.2pt;width:367.9pt;height:49.7pt;z-index:1;mso-position-horizontal-relative:page;mso-position-vertical-relative:page" stroked="f">
            <v:textbox style="mso-next-textbox:#_x0000_s24376" inset="0,0,0,0">
              <w:txbxContent>
                <w:p w:rsidR="00232AF6" w:rsidRDefault="00232AF6">
                  <w:pPr>
                    <w:pStyle w:val="OCRStyle1"/>
                    <w:ind w:left="317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הקבע בצבא-הגנה לישראל (גימלאות) (תיקון),</w:t>
                  </w:r>
                </w:p>
                <w:p w:rsidR="00232AF6" w:rsidRPr="00BC51FF" w:rsidRDefault="00232AF6">
                  <w:pPr>
                    <w:pStyle w:val="OCRStyle1"/>
                    <w:ind w:left="261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תשי"ח-1958 *</w:t>
                  </w:r>
                </w:p>
              </w:txbxContent>
            </v:textbox>
            <w10:wrap anchorx="page" anchory="page"/>
          </v:shape>
        </w:pict>
      </w:r>
    </w:p>
    <w:p w:rsidR="007602EE" w:rsidRDefault="007602EE">
      <w:pPr>
        <w:rPr>
          <w:rtl/>
        </w:rPr>
      </w:pPr>
      <w:r>
        <w:rPr>
          <w:rtl/>
        </w:rPr>
        <w:br w:type="page"/>
      </w:r>
    </w:p>
    <w:p w:rsidR="007602EE" w:rsidRDefault="00000000">
      <w:pPr>
        <w:rPr>
          <w:rtl/>
        </w:rPr>
      </w:pPr>
      <w:r>
        <w:pict>
          <v:shape id="_x0000_s2437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377" inset="0,0,0,0">
              <w:txbxContent>
                <w:p w:rsidR="00232AF6" w:rsidRDefault="00232AF6">
                  <w:r>
                    <w:rPr>
                      <w:rtl/>
                    </w:rPr>
                    <w:t>44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78" o:spid="_x0000_s1030" type="#_x0000_t202" style="position:absolute;left:0;text-align:left;margin-left:70.3pt;margin-top:791pt;width:182.15pt;height:16.05pt;z-index:6;mso-position-horizontal-relative:page;mso-position-vertical-relative:page" stroked="f">
            <v:textbox style="mso-next-textbox:#_x0000_s24378" inset="0,0,0,0">
              <w:txbxContent>
                <w:p w:rsidR="00232AF6" w:rsidRDefault="00232A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379" o:spid="_x0000_s1031" type="#_x0000_t202" style="position:absolute;left:0;text-align:left;margin-left:70.3pt;margin-top:62pt;width:488.05pt;height:724.3pt;z-index:5;mso-position-horizontal-relative:page;mso-position-vertical-relative:page" stroked="f">
            <v:textbox style="mso-next-textbox:#_x0000_s2437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8"/>
                    <w:gridCol w:w="1621"/>
                    <w:gridCol w:w="1306"/>
                  </w:tblGrid>
                  <w:tr w:rsidR="00232AF6" w:rsidRPr="007602E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12 לחוק העיקרי/ במקום פסקה (4) תבוא פסקה זו: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חייל שתקופת שירותו הרצופה בשירות קבע נפסקה, מותר, לפי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הרמטכ"ל, להביא בחשבון את תקופת השירות שלפני ההפסקה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שנקבעו בתקנות."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232AF6" w:rsidRPr="007602E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אחרי סעיף 13 לחוק העיקרי יבוא סעיף זה: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51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תקופת העדר שאינה מפסיקה את רציפות השירות מביאים אותה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תקופת השירות על אף האמור בסעיף 12 (3), אף אם לא הגיעה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לחייל משכורת, אך שולמו בעדה, על ידיו או מטעמו ולשם רכישת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גימלה, תשלומים לאוצר המדינה, ששיעורם חושב לפי כללים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על בסיס המשכורת שהיתה מגיעה לחייל אילולא נעדר."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ללא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שמביאים אותה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בחשבון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7602E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במקום סעיף 14 לחוק העיקרי יבוא סעיף זה: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51" w:type="pct"/>
                      </w:tcPr>
                      <w:p w:rsidR="00232AF6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אלה זכאים לקיצבת פרישה -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שיצא לקיצבה לפי הסעיפים 15 או 16;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שפוטר מן השירות לאחר 5 שנות שירות קבע מחמת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בין כמשמעותה לפי חוק זה ובין כמשמעותה לפי חוק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הנכים, או מחמת מחלה?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שפוטר מן השירות שלא מהסיבה האמורה בפסקה (2),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10 שנות שירות קבע, כשהוא בגיל 40 או יותר?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שפוטר משירות קבע לאחר שלקה בו בנכות כמש-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בחוק הנכים, אם דרגת נכותו זו היא 35% או יותר."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לקיצבת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7602E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15 לחוק העיקרי יבוא סעיף זה: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51" w:type="pct"/>
                      </w:tcPr>
                      <w:p w:rsidR="00232AF6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חייל רשאי לצאת לקיצבה -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25 שנות שירות קבע;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25 שנות שירות ובכללן לא פחות מ-10 שנות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קבע, אם הגיע לגיל 55;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10 שנות שירות קבע אם הגיע לגיל 60."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"יציאה לקיצבה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החלטת החייל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7602E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17 לחוק העיקרי יבוא סעיף זה: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51" w:type="pct"/>
                      </w:tcPr>
                      <w:p w:rsidR="00232AF6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הזכאי לקיצבת פרישה תשולם לו כל ימי חייו קיצבה בסכום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לחלק השש מאות ממשכורתו הקובעת כפול כמספר חדשי שירותו,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על 70% ממשכורתו זו ולא יפחת מ-20% ממנה.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שועדה רפואית קבעה סמוך לפרישתו, כי הוא בעל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 של 50% או יותר, וכן אדם שפוטר משירות קבע בגלל נכות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 קטנה מזו, לא תפחת קיצבתו מ--20% ממשכורתו הקובעת בצירוף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פרומיל ממנה לכל אחוז מדרגת נכותו.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שנתקבל לשירות קבע כשהוא נכה, בין כמשמעותו בחוק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ובין כמשמעותו בחוק הנכים, יראו כדרגת נכותו לענין סעיף זה את</w:t>
                        </w:r>
                      </w:p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דרגת נכותו בזמן קבלתו לשירות קבע ובין דרגת נכותו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פרישתו.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קיצבת</w:t>
                        </w:r>
                      </w:p>
                      <w:p w:rsidR="00232AF6" w:rsidRPr="007602EE" w:rsidRDefault="00232A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הפרישה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32AF6" w:rsidRDefault="00232A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2AF6" w:rsidRDefault="00232A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82DE9" w:rsidRDefault="00482DE9">
      <w:pPr>
        <w:rPr>
          <w:rtl/>
        </w:rPr>
      </w:pPr>
      <w:r>
        <w:rPr>
          <w:rtl/>
        </w:rPr>
        <w:br w:type="page"/>
      </w:r>
    </w:p>
    <w:p w:rsidR="00482DE9" w:rsidRDefault="00000000">
      <w:pPr>
        <w:rPr>
          <w:rtl/>
        </w:rPr>
      </w:pPr>
      <w:r>
        <w:pict>
          <v:shape id="_x0000_s2438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380" inset="0,0,0,0">
              <w:txbxContent>
                <w:p w:rsidR="00232AF6" w:rsidRDefault="00232AF6">
                  <w:r>
                    <w:rPr>
                      <w:rtl/>
                    </w:rPr>
                    <w:t>45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81" o:spid="_x0000_s1033" type="#_x0000_t202" style="position:absolute;left:0;text-align:left;margin-left:385.65pt;margin-top:784.85pt;width:190.5pt;height:31.9pt;z-index:9;mso-position-horizontal-relative:page;mso-position-vertical-relative:page" stroked="f">
            <v:textbox style="mso-next-textbox:#_x0000_s24381" inset="0,0,0,0">
              <w:txbxContent>
                <w:p w:rsidR="00232AF6" w:rsidRDefault="00232A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382" o:spid="_x0000_s1034" type="#_x0000_t202" style="position:absolute;left:0;text-align:left;margin-left:88.05pt;margin-top:70.65pt;width:484.3pt;height:708.45pt;z-index:8;mso-position-horizontal-relative:page;mso-position-vertical-relative:page" stroked="f">
            <v:textbox style="mso-next-textbox:#_x0000_s2438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979"/>
                    <w:gridCol w:w="1495"/>
                  </w:tblGrid>
                  <w:tr w:rsidR="00232AF6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2AF6" w:rsidRPr="00482DE9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הזכאי לקיצבת פרישה בתוקף פסקה (4) לסעיף 14, הברירה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לבחור באחת מאלה: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קיצבה על פי סעיף קטן (א);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קיצבה של 25% ממשכורתו הקובעת'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זכאי כאמור שדרגת נכותו היא 60% או יותר, קיצבתו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התגמולים המגיעים לו על פי חוק הנכים לא יפחתו מ- 50%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הקובעת."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18 לחוק העיקרי יבוא סעיף זה:</w:t>
                        </w:r>
                      </w:p>
                    </w:tc>
                  </w:tr>
                  <w:tr w:rsidR="00232AF6" w:rsidRPr="00482DE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חייל שפוטר מהשירות והוא זכאי לקיצבת פרישה לפי סעיף 14 (2),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 (4) וכן חייל שהרמטכ"ל הורה על יציאתו לקיצבה לפי סעיף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16 - ישולם לו, נוסף על הקיצבה, מענק השווה לחלק העשרים וארבע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משכורתו השנתית כפול במספר שנות שירותו, ובלבד שהמענק לא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משכורתו השנתית."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נוסף</w:t>
                        </w:r>
                      </w:p>
                      <w:p w:rsidR="00232AF6" w:rsidRPr="00482DE9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לקיצבה</w:t>
                        </w:r>
                      </w:p>
                    </w:tc>
                  </w:tr>
                  <w:tr w:rsidR="00232AF6" w:rsidRPr="00482DE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2AF6" w:rsidRPr="00482DE9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232AF6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19 לחוק העיקרי, בפסקה (1) לסעיף קטן (א), במקום "שני שלישים ממשכורתו</w:t>
                        </w:r>
                      </w:p>
                      <w:p w:rsidR="00232AF6" w:rsidRPr="00482DE9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הקובעת" יבוא "שבעים אחוז ממשכורתו הקובעת".</w:t>
                        </w:r>
                      </w:p>
                    </w:tc>
                  </w:tr>
                  <w:tr w:rsidR="00232AF6" w:rsidRPr="00482DE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2AF6" w:rsidRPr="00482DE9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232AF6" w:rsidRPr="00482DE9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21 לחוק העיקרי יבוא סעיף זה:</w:t>
                        </w:r>
                      </w:p>
                    </w:tc>
                  </w:tr>
                  <w:tr w:rsidR="00232AF6" w:rsidRPr="00482DE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זכאי לקיצבת פרישה שחזר לשירות קבע -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תשולם לו קיצבתו נוסף למשכורתו בהתחשב עם האמור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31;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שירותו הקודם לא תצורף לתקופת שירותו החוזר;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(3) אם פרש משירותו החוזר בנסיבות המזכות אותו בקיצבה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השירות החוזר - יהיה זכאי לקבל את שתי הקיצבאות,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29,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כאמור, רשאי, תוך שנה אחת מיום חזרתו לשירות,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להצהיר בכתב, כי הוא בוחר בזכויות לפי סעיף קטן (ג) במקום הזכויות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קטן (א).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הצהיר כאמור בסעיף קטן (ב) -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תבוטל זכותו לקיצבה שהוא מקבל, אולם תקופת שירותו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תצורף לתקופת שירותו החוזר;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פרש משירותו החוזר בנסיבות המזכות אותו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בקיצבה - תחושב משכורתו הקובעת לפי דרגתו בזמן פרישתו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או האחרונה, הכל לפי הדרגה הגבוהה יותר.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הסעיפים הקטנים (א), (ב) ו-(ג) יחולו על זכאי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לרגל פרישה מכל שירות אחר מטעם המדינה שנתקבל לשירות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קבע, כאילו היה שירותו האחר שירות על פי חוק זה.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זכאי לקיצבת פרישה שקיבל לרגל פרישתו מענק כאמור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18, ולאחר שחזר לשירות קבע הצהיר כאמור בסעיף קטן (ב),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זכאי לקיצבה לרגל פרישה מכל שירות אחר מטעם המדינה,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מענק לרגל פרישתו זו ולאחר שנתקבל לשירות קבע הצהיר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(ב), יחזיר לאוצר המדינה את המענק בהתאם לכללים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232AF6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''דין זכאי</w:t>
                        </w:r>
                      </w:p>
                      <w:p w:rsidR="00232AF6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לקיצבת פרישה</w:t>
                        </w:r>
                      </w:p>
                      <w:p w:rsidR="00232AF6" w:rsidRPr="00482DE9" w:rsidRDefault="00232A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שחזר לשירות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E1E8E" w:rsidRDefault="004E1E8E">
      <w:pPr>
        <w:rPr>
          <w:rtl/>
        </w:rPr>
      </w:pPr>
      <w:r>
        <w:rPr>
          <w:rtl/>
        </w:rPr>
        <w:br w:type="page"/>
      </w:r>
    </w:p>
    <w:p w:rsidR="004E1E8E" w:rsidRDefault="00000000">
      <w:pPr>
        <w:rPr>
          <w:rtl/>
        </w:rPr>
      </w:pPr>
      <w:r>
        <w:pict>
          <v:shape id="_x0000_s2438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383" inset="0,0,0,0">
              <w:txbxContent>
                <w:p w:rsidR="00232AF6" w:rsidRDefault="00232AF6">
                  <w:r>
                    <w:rPr>
                      <w:rtl/>
                    </w:rPr>
                    <w:t>46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84" o:spid="_x0000_s1036" type="#_x0000_t202" style="position:absolute;left:0;text-align:left;margin-left:63.15pt;margin-top:785.55pt;width:206.5pt;height:32.85pt;z-index:12;mso-position-horizontal-relative:page;mso-position-vertical-relative:page" stroked="f">
            <v:textbox style="mso-next-textbox:#_x0000_s24384" inset="0,0,0,0">
              <w:txbxContent>
                <w:p w:rsidR="00232AF6" w:rsidRDefault="00232AF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385" o:spid="_x0000_s1037" type="#_x0000_t202" style="position:absolute;left:0;text-align:left;margin-left:70.65pt;margin-top:70.4pt;width:503.9pt;height:708.45pt;z-index:11;mso-position-horizontal-relative:page;mso-position-vertical-relative:page" stroked="f">
            <v:textbox style="mso-next-textbox:#_x0000_s2438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3"/>
                    <w:gridCol w:w="1589"/>
                    <w:gridCol w:w="1561"/>
                  </w:tblGrid>
                  <w:tr w:rsidR="00232AF6" w:rsidRPr="004E1E8E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.בסעיף 22 לחוק העיקרי -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כרישה/ במקום "חייל שנפטר בזמן שירותו והוא שירת לפחות 5 שנים"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"חייל שנפטר בזמן שירות קבע והוא שירת בו לפחות 5 שנים";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(3)' במקום "לכל היתומים" יבוא "לכלל היתומים".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232AF6" w:rsidRPr="004E1E8E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32AF6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בסעיף 23 לחוק העיקרי. במקום הסעיפים הקטנים (א) ו-(ב) יבואו סעיפים קטנים אלה;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"(א) חייל שנפטר בזמן שירות קבע ושאיריו זכאים מחמת פטירתו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לפי חוק משפחות החיילים (בסעיף זה - תגמולים) יהיו שאיריו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לקיצבה כמפורט להלן: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כל עוד לא נישאה ויתומים כל עוד אינם עומדים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עצמם - לקיצבה על פי סעיף 22/ אף אם הנפטר שירת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קבע פחות מחמש שנים; כל עוד האלמנה או היתומים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לתגמולים, תנוכה מקיצבתם מחצית התגמולים/ ואם זכותם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הומרה על פי סעיף 30 לחוק משפחות החיילים/ תנוכה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מקיצבתם מחצית התגמולים שהיו זכאים להם אלמלא הומרה זכותם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כאמור; היה סך כל הקיצבאות המגיעות לשאיריו של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נפטר, לפי סעיף זה, בצירוף התגמולים המגיעים להם, עולה על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 ממשכורתו הקובעת של הנפטר - ינוכה הסכום העודף מקיצבתם;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תלויים, כל עוד אינם עומדים ברשות עצמם - לקיצבה של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אחוזים מהמשכורת הקובעת של הנפטר לכל תלוי.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לשאיר לפי סעיף קטן (א) תשולם כל עוד לא חדל אותו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 להיות זכאי לתגמולים. המיר שאיר את זכותו לתגמולים על פי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30 לחוק משפחות החיילים, תשולם לו אותה הקיצבה משך כל הזמן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בו זכאי לתגמולים אלמלא הומרה זכותו זו כאמור."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232AF6" w:rsidRPr="004E1E8E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24 לחוק העיקרי יבוא סעיף זה: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281" w:type="pct"/>
                      </w:tcPr>
                      <w:p w:rsidR="00232AF6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חייל שנפטר בזמן שירות קבע לאחר ששירת בו פחות מ-5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ושאין שאיריו זכאים לקיצבה לפי סעיף 23/ ישולם להם לרגל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מענק בשיעור שייקבע על ידי הממשלה, ובלבד שלא יעלה על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השנתית של הנפטר.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המענק ישולם לאלמנתו וליתומיו של הנפטר, ובאין אחריו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אלמנה ולא יתומים - לשאיריו האחרים.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אופן חלוקת המענק בין השאירים ייקבע בתקנות."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לרגל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פטירתו של חייל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4E1E8E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32AF6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25 לחוק העיקרי -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כרישה' במקום "קיצבה באחוזים מקיצבתו" יבוא "קיצבה באחוזים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מהקיצבה שהיתה מגיעה לזכאי אילולא נפטר";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(3)/ במקום "בתוספת 15% לכלל היתומים" יבוא "בתוספת 25%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היתומים".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232AF6" w:rsidRPr="004E1E8E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במקום סעיף 27 לחוק העיקרי יבוא סעיף זה: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281" w:type="pct"/>
                      </w:tcPr>
                      <w:p w:rsidR="00232AF6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בכל אחד מהמקרים המנויים להלן ישולמו לשאיריו של נפטר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הקיצבאות בשיעורים שנקבעו בסעיפים 22, 23/ 25 או 26 (ב),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קיצבאות בשיעורים שיקבע הממונה בהתחשב עם מצבם של השאירים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.קיצבת שאיר</w:t>
                        </w:r>
                      </w:p>
                      <w:p w:rsidR="00232AF6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ששיעורה נקבע</w:t>
                        </w:r>
                      </w:p>
                      <w:p w:rsidR="00232AF6" w:rsidRPr="004E1E8E" w:rsidRDefault="00232AF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הממונה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32AF6" w:rsidRDefault="00232AF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2AF6" w:rsidRDefault="00232AF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C3EB2" w:rsidRDefault="00BC3EB2">
      <w:pPr>
        <w:rPr>
          <w:rtl/>
        </w:rPr>
      </w:pPr>
      <w:r>
        <w:rPr>
          <w:rtl/>
        </w:rPr>
        <w:br w:type="page"/>
      </w:r>
    </w:p>
    <w:p w:rsidR="00BC3EB2" w:rsidRDefault="00000000">
      <w:pPr>
        <w:rPr>
          <w:rtl/>
        </w:rPr>
      </w:pPr>
      <w:r>
        <w:pict>
          <v:shape id="_x0000_s2438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4386" inset="0,0,0,0">
              <w:txbxContent>
                <w:p w:rsidR="00232AF6" w:rsidRDefault="00232AF6">
                  <w:r>
                    <w:rPr>
                      <w:rtl/>
                    </w:rPr>
                    <w:t>47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87" o:spid="_x0000_s1039" type="#_x0000_t202" style="position:absolute;left:0;text-align:left;margin-left:365.6pt;margin-top:756.15pt;width:211.05pt;height:57.8pt;z-index:15;mso-position-horizontal-relative:page;mso-position-vertical-relative:page" stroked="f">
            <v:textbox style="mso-next-textbox:#_x0000_s24387" inset="0,0,0,0">
              <w:txbxContent>
                <w:p w:rsidR="00232AF6" w:rsidRPr="00BC3EB2" w:rsidRDefault="00232AF6">
                  <w:pPr>
                    <w:pStyle w:val="OCRStyle5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147, תשי"ד,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88" o:spid="_x0000_s1040" type="#_x0000_t202" style="position:absolute;left:0;text-align:left;margin-left:81.65pt;margin-top:65.9pt;width:492.25pt;height:685.5pt;z-index:14;mso-position-horizontal-relative:page;mso-position-vertical-relative:page" stroked="f">
            <v:textbox style="mso-next-textbox:#_x0000_s2438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8"/>
                    <w:gridCol w:w="6020"/>
                    <w:gridCol w:w="1502"/>
                  </w:tblGrid>
                  <w:tr w:rsidR="00232AF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32AF6" w:rsidRPr="00BC3EB2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30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כל הסכם שביניהם. ובלבד שסך כל הקיצבאות שיקבע לא יעלה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השיעור הקיצוני או על סך כל הקיצבאות שהיו מגיעות לשאיריו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הוראת סעיף זה' הכל לפי הסכום הקטן יותר' ואלה המקרים: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הקיצבאות המגיעות לשאיריו של נפטר עולה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השיעור הקיצוני?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השיעור הקיצוני לגבי שאירים שסעיף 23 חל עליהם,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התגמולים המגיעים להם לפי אותו סעיף, עודף על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 ממשכורתו הקובעת של הנפטר והסכום העודף נוכה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מקיצבתם בהתאם לסעיף 23 (א) (1);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הנפטר השאיר אחריו יותר מאלמנה אחת' או יתומים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מנשים אחדות, או שהיתומים אינם סמוכים על שולחן אחה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השיעור הקיצוני לגבי שאיריו של חייל הוא 70% ממשכורתו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של החייל או ההפרש האמור בסעיף 26 (ד), ולגבי שאיריו של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לקיצבת פרישה - 75% מקיצבתו זו או ההפרש האמור בסעיף 26 (ד),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הקטן יותר."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30 לחוק העיקרי יבוא סעיף זה:</w:t>
                        </w:r>
                      </w:p>
                    </w:tc>
                  </w:tr>
                  <w:tr w:rsidR="00232AF6" w:rsidRPr="00BC3EB2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בסעיף זה -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השיקום" -- חוק הנכים, חוק משפחות החיילים, חוק נכי המלחמה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בנאצים, תשי"ד-21954, וכל חוק אחר ששר הבטחון יכריז עליו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חוק שיקום לענין חוק זה?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 לפי חוקי השיקום" - תגמולים, הענקה, מענק, וכל תשלום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או חד-פעמי אחר המגיעים לפי חוקי השיקום.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לקיצבה לפי חוק זה ולתגמולים לפי חוקי השיקום,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הזכאי, עקב מאורע אחד, לגימלה לפי חוק זה ולגימלה לפי חוקי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- הברירה בידו לבחור באחת מהן.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בחר בגימלה לפי חוק זה, יהיה זכאי לקבל גם -257 מהגימלה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 ואת כל שאר הזכויות המגיעות לפיהם, אולם מי שבחר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בקיצבה לפי סעיף 17 (ד) (2) או זכאי לקיצבה לפי סעיף 23, יהיה רשאי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מלוא התגמולים נוסף לקיצבה לפי סעיפים אלה ואין רואים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זו כהכנסה לענין חוקי השיקום."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"ניטלה לפי חוק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ולפי חוקי</w:t>
                        </w:r>
                      </w:p>
                      <w:p w:rsidR="00232AF6" w:rsidRPr="00BC3EB2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השיקום</w:t>
                        </w:r>
                      </w:p>
                    </w:tc>
                  </w:tr>
                  <w:tr w:rsidR="00232AF6" w:rsidRPr="00BC3EB2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32AF6" w:rsidRPr="00BC3EB2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232AF6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בסעיף 31 לחוק העיקרי, בסיפה של פסקה (2), במקום "עלתה המשכורת על המחצית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לא תשולם לו כל קיצבה" יבוא "עלתה אותה הכנסה על המחצית האמורה, לא</w:t>
                        </w:r>
                      </w:p>
                      <w:p w:rsidR="00232AF6" w:rsidRPr="00BC3EB2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כל קיצבה".</w:t>
                        </w:r>
                      </w:p>
                    </w:tc>
                  </w:tr>
                  <w:tr w:rsidR="00232AF6" w:rsidRPr="00BC3EB2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32AF6" w:rsidRPr="00BC3EB2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232AF6" w:rsidRPr="00BC3EB2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במקום סעיף 33 לחוק העיקרי יבוא סעיף זה:</w:t>
                        </w:r>
                      </w:p>
                    </w:tc>
                  </w:tr>
                  <w:tr w:rsidR="00232AF6" w:rsidRPr="00BC3EB2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אלמנה של נפטר שאינה מקבלת קיצבת שאיר בגלל האמור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 או בפסקה (1) לסעיף 25 לגבי תקופת הנישואין - ישולם לה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כקיצבה שהיתה זכאית לה אלמלא האמור בסעיפים אלה כפול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עשר, ואלמנה שסעיף 23 חל עליה - ישולם לה מענק כקיצבה זו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חמישה-עשר? אולם אלמנה שסעיף 32 או 23 חל עליה ושהגיעה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במות הנפטר לגיל 43, יהיה המענק כמכפלה של מחצית הקיצבה האמורה</w:t>
                        </w:r>
                      </w:p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החדשים שנותרו עד שתגיע לגיל 45.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32AF6" w:rsidRDefault="00232A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לאלמנה</w:t>
                        </w:r>
                      </w:p>
                      <w:p w:rsidR="00232AF6" w:rsidRPr="00BC3EB2" w:rsidRDefault="00232AF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קיצבה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81292" w:rsidRDefault="00081292">
      <w:pPr>
        <w:rPr>
          <w:rtl/>
        </w:rPr>
      </w:pPr>
      <w:r>
        <w:rPr>
          <w:rtl/>
        </w:rPr>
        <w:br w:type="page"/>
      </w:r>
    </w:p>
    <w:p w:rsidR="00081292" w:rsidRDefault="00000000">
      <w:pPr>
        <w:rPr>
          <w:rtl/>
        </w:rPr>
      </w:pPr>
      <w:r>
        <w:pict>
          <v:shape id="_x0000_s2438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4389" inset="0,0,0,0">
              <w:txbxContent>
                <w:p w:rsidR="00232AF6" w:rsidRDefault="00232AF6">
                  <w:r>
                    <w:rPr>
                      <w:rtl/>
                    </w:rPr>
                    <w:t>48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90" o:spid="_x0000_s1042" type="#_x0000_t202" style="position:absolute;left:0;text-align:left;margin-left:65.6pt;margin-top:782pt;width:198pt;height:29.1pt;z-index:18;mso-position-horizontal-relative:page;mso-position-vertical-relative:page" stroked="f">
            <v:textbox style="mso-next-textbox:#_x0000_s24390" inset="0,0,0,0">
              <w:txbxContent>
                <w:p w:rsidR="00232AF6" w:rsidRDefault="00232AF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391" o:spid="_x0000_s1043" type="#_x0000_t202" style="position:absolute;left:0;text-align:left;margin-left:71.1pt;margin-top:74.55pt;width:492.6pt;height:700.15pt;z-index:17;mso-position-horizontal-relative:page;mso-position-vertical-relative:page" stroked="f">
            <v:textbox style="mso-next-textbox:#_x0000_s2439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573"/>
                    <w:gridCol w:w="1437"/>
                  </w:tblGrid>
                  <w:tr w:rsidR="00232AF6" w:rsidRPr="00081292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שסעיף 31 חל עליה במות הנפטר, ישולם לה מענק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כהפרש שבין הקיצבה שהיתה מגיעה לה אלמלא הוראת סעיף 31 ובין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המגיעה לה אותה שעה לפי אותו סעיף כפול שנים-עשר; ולא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זכאית לקבל את מלוא קיצבתה או קיצבה בשיעור מוגדל, אלא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15 חדשים מפטירת הנפטר, אף אם חדלה לקבל משכורת או חל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בשיעורה לפני תום אותה תקופה.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קביעת המענק המגיע לפי סעיף קטן (א) לאלמנה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23 חל עליה/ לא תנוכה מקיצבתה מחצית התגמול כאמור בסעיף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(א) (1)."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.אחרי סעיף 33 לחוק העיקרי יבוא סעיף זה: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חייל שנתגרש מאשתו ואגב כך נתחייב בתשלום מזונותיה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פסק-דין או על פי הסכם בכתב, רואים את האשה, בענין הזכויות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במותו לפי חוק זה' כאילו לא נתגרשה ממנו, ובלבד שאם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תגיע לה קיצבה, לא תעלה על סכום המזונות שהאדם היה חייב בהם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פטירתו,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ניכר במשכורת הקובעת מאז נקבעה זכות הגרושה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 רשאי הממונה לשנות את קיצבתה לטובתה לפי חישובים ונימוקים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משפט היה רשאי לעשות זאת לגבי מזונותיה, אילולא פטירתו של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החייב,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 שאשתו עזבה אותו מרצונה, דינה לענין חוק זה כדין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גרושה, בין שהניח ובין שלא הניח אחריו אשה אחרת, ובלבד שנתמלאו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האשה עזבה את החייל לא יאוחר משנה לפני מותו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חזרה אליו לפני מותו ולא הגישה תוך שנה לאחר שעזבה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תביעה למזונות לפני בית המשפט או בית דין מוסמך;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תביעת האשה למזונות נגמרה על ידי פסק-דין של בית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של בית דין מוסמך או שהחייל והאשה באו לידי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בכתב בדבר המזונות."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אשה</w:t>
                        </w:r>
                      </w:p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הזכאית למזונות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081292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232AF6" w:rsidRPr="00081292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.אחרי סעיף 33א לחוק העיקרי יבוא סעיף זה: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33ב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33ב. (א) חייל או שאירו הזכאים בגלל פרישת החייל לגימלה לפי חוק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 יהיו זכאים בגלל אותה עילה למענק שחרורין.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זכאי לקיצבה לפי חוק זה, בגלל בחירתו לפי סעיף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או 30, ומגיע לו מענק שחרורין, לא תבוא בחשבון שיעורו של המענק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תקופת שירות שלאחר חמש שנות שירותו הראשונות.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(א) תחול אף אם ויתר הזכאי על גימלתו,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אף אם הגימלה אינה משתלמת לו עקב ההוראות שבסעיפים 26,20 (ה),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32, 40 (ב), 43, 45א, 46, 49 (ב), 49 (ג), 49א,"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 ומענק</w:t>
                        </w:r>
                      </w:p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שחרורין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081292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232AF6" w:rsidRPr="00081292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אחרי סעיף 33ב לחוק העיקרי יבוא סעיף זה: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33ג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33ג. חייל שנפטר לאחר חמש שנות שירות קבע, רשאים שאיריו, אם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הממונה, כי הבחירה היא לטובתם, לבחור במענק לפי סעיף 24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כל הגימלאות האחרות המגיעות להם לפי חוק זה, כאילו שירת</w:t>
                        </w:r>
                      </w:p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מחמש שנים."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לפי סעיף</w:t>
                        </w:r>
                      </w:p>
                      <w:p w:rsidR="00232AF6" w:rsidRPr="00081292" w:rsidRDefault="00232AF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במקום ני מלה</w:t>
                        </w:r>
                      </w:p>
                    </w:tc>
                    <w:tc>
                      <w:tcPr>
                        <w:tcW w:w="802" w:type="pct"/>
                      </w:tcPr>
                      <w:p w:rsidR="00232AF6" w:rsidRDefault="00232AF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2AF6" w:rsidRDefault="00232AF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B1C95" w:rsidRDefault="00AB1C95">
      <w:pPr>
        <w:rPr>
          <w:rtl/>
        </w:rPr>
      </w:pPr>
      <w:r>
        <w:rPr>
          <w:rtl/>
        </w:rPr>
        <w:br w:type="page"/>
      </w:r>
    </w:p>
    <w:p w:rsidR="00AB1C95" w:rsidRDefault="00000000">
      <w:pPr>
        <w:rPr>
          <w:rtl/>
        </w:rPr>
      </w:pPr>
      <w:r>
        <w:pict>
          <v:shape id="_x0000_s24392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4392" inset="0,0,0,0">
              <w:txbxContent>
                <w:p w:rsidR="00232AF6" w:rsidRDefault="00232AF6">
                  <w:r>
                    <w:rPr>
                      <w:rtl/>
                    </w:rPr>
                    <w:t>49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93" o:spid="_x0000_s1045" type="#_x0000_t202" style="position:absolute;left:0;text-align:left;margin-left:378.7pt;margin-top:783.1pt;width:196pt;height:22.55pt;z-index:21;mso-position-horizontal-relative:page;mso-position-vertical-relative:page" stroked="f">
            <v:textbox style="mso-next-textbox:#_x0000_s24393" inset="0,0,0,0">
              <w:txbxContent>
                <w:p w:rsidR="00232AF6" w:rsidRDefault="00232AF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394" o:spid="_x0000_s1046" type="#_x0000_t202" style="position:absolute;left:0;text-align:left;margin-left:92.75pt;margin-top:67.75pt;width:479.15pt;height:708.05pt;z-index:20;mso-position-horizontal-relative:page;mso-position-vertical-relative:page" stroked="f">
            <v:textbox style="mso-next-textbox:#_x0000_s2439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4"/>
                    <w:gridCol w:w="6002"/>
                    <w:gridCol w:w="1467"/>
                  </w:tblGrid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34א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סעיף 34א לחוק העיקרי - בטל.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מונחים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בכל מקום בפרק השלישי לחוק העיקרי שבו מדובר ב"בקשה" או ב"מבקש", קרי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"תביעה" ו"תובע".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.האמור בסעיף 40 לחוק העיקרי יסומן כסעיף קטן (א) ואחריו יבוא סעיף קטן זה;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חייל שיצא לקיצבה לפי סעיף 15 (1) לפני שהגיע לגיל 50 והרמטכ"ל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הסכים בכתב לפרישתו, תשולם לו קיצבת פרישה על אף האמור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מהחודש המתחיל אחרי היום שבו יגיע לגיל 50 ,אולם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קבעה הועדה הרפואית, כי אין הפורש מסוגל להשתכר כדי מחייתו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לשירות - תשולם הקיצבה מהחודש המתחיל אחרי היום שבו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נולדה העילה לקיצבה' ואם אי-כשרו להשתכר כאמור התחיל לאחר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- מהחודש המתחיל אחרי יום תחילת אי-כשרו."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45א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27* אחרי סעיף 45 לחוק העיקרי יבוא סעיף זה: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שאיר שגרם במתכוון ושלא כדין למותו של חייל או של זכאי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או שהיה שותף לעבירה כזאת - לא תשולם גימלה שהוא זכאי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בגלל מותו של אדם זה."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"שאיר שנרם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למות המזכה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28* בהערת שוליים של סעיף 47 לחוק העיקרי יימחקו המלים "וזקיפה שכנגד".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49א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.אחרי סעיף 49 לחוק העיקרי יבוא סעיף זה: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(א) הממונה רשאי להפחית, להתלות או לשלול קיצבה ששיעורה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לפי דרגת נכותו של הזכאי לה, אם אותו זכאי -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גרם לנכותו על ידי התנהגות רעה חמורה מצדו;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ללא סיבה מספקת הוראה של הועדה הרפואית או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רופא שהוסמך לכך על ידיה ושהיתה מכוונת להחיש את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החלמתו או להפחית את דרגת נכותו;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נהג בדרך שמן המפורסמות היא שעלולה להעלות את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נכותו או למנוע בעד החלמתו;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נמנע ללא סיבה מספקת מהתייצב לבדיקות של הועדה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שהוא חייב בהן לפי חוק זה או לפי תקנות שהותקנו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אינן גורעות מאחריותו הפלילית של הזכאי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"נכה" - לרבות נכה כמשמעותו בחוק הנכים."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נכה הנוהנ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כראוי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במקום סעיף 51 לחוק העיקרי יבוא סעיף זה: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מקום שאין משלמים קיצבה לשאיר בתוקף ההוראות שבסעיפים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28, 29, 30, 31, 32, 33ג, 34, 41, 43, 44, 45א, 46, 49 (ב) או 49 (ג) - ולא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אחר, רואים אותו שאיר, לענין קביעת זכותם לגימלה של בני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אחרים ושיעורה, כאילו היה זכאי לקיצבה."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"?הוראה לצורך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זכות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 של בני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51א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232AF6" w:rsidRPr="00AB1C95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אחרי סעיף 51 לחוק העיקרי יבוא סעיף זה:</w:t>
                        </w:r>
                      </w:p>
                    </w:tc>
                  </w:tr>
                  <w:tr w:rsidR="00232AF6" w:rsidRPr="00AB1C9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51א. (א) אדם שדרגת נכותו קובעת את שיעור קיצבתו, רשאי הממונה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לו שייבדק בדיקה נוספת על ידי הועדה הרפואית לשם קביעת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נכותו מחדש, אם עברו לפחות ששה חדשים מהיום שנקבעה דרגת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לאחרונה.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32AF6" w:rsidRDefault="00232AF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</w:t>
                        </w:r>
                      </w:p>
                      <w:p w:rsidR="00232AF6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רפואיות של</w:t>
                        </w:r>
                      </w:p>
                      <w:p w:rsidR="00232AF6" w:rsidRPr="00AB1C95" w:rsidRDefault="00232AF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נכים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4376C" w:rsidRDefault="00A4376C">
      <w:pPr>
        <w:rPr>
          <w:rtl/>
        </w:rPr>
      </w:pPr>
      <w:r>
        <w:rPr>
          <w:rtl/>
        </w:rPr>
        <w:br w:type="page"/>
      </w:r>
    </w:p>
    <w:p w:rsidR="00A4376C" w:rsidRDefault="00000000">
      <w:pPr>
        <w:rPr>
          <w:rtl/>
        </w:rPr>
      </w:pPr>
      <w:r>
        <w:pict>
          <v:shape id="_x0000_s24395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4395" inset="0,0,0,0">
              <w:txbxContent>
                <w:p w:rsidR="00232AF6" w:rsidRDefault="00232AF6">
                  <w:r>
                    <w:rPr>
                      <w:rtl/>
                    </w:rPr>
                    <w:t>50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96" o:spid="_x0000_s1048" type="#_x0000_t202" style="position:absolute;left:0;text-align:left;margin-left:69.3pt;margin-top:780.75pt;width:181.15pt;height:32.85pt;z-index:24;mso-position-horizontal-relative:page;mso-position-vertical-relative:page" stroked="f">
            <v:textbox style="mso-next-textbox:#_x0000_s24396" inset="0,0,0,0">
              <w:txbxContent>
                <w:p w:rsidR="00232AF6" w:rsidRDefault="00232AF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397" o:spid="_x0000_s1049" type="#_x0000_t202" style="position:absolute;left:0;text-align:left;margin-left:72.3pt;margin-top:69.55pt;width:486.9pt;height:703.7pt;z-index:23;mso-position-horizontal-relative:page;mso-position-vertical-relative:page" stroked="f">
            <v:textbox style="mso-next-textbox:#_x0000_s2439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5"/>
                    <w:gridCol w:w="1524"/>
                    <w:gridCol w:w="1363"/>
                  </w:tblGrid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אדם כאמור רשאי לדרוש שייבדק על ידי הועדה הרפואית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קביעת נכותו מחדש, אם עברו לפחות 6 חדשים מהיום שנקבעה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נכותו לאחרונה."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במקום סעיף 52 לחוק העיקרי יבוא סעיף זה: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52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אדם שפרש ממוסד מוכר ועבר, תוך זמן שנקבע בתקנות*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קבע, תיחשב עבודתו באותו מוסד כשירות לענין חוק זה, ותקופת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במוסד תצורף, כולה או מקצתה, לתקופת שירותו בשירות קבע,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כל תשלום או זכות שרכש לרגל פרישתו מאותו מוסד, הכל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ותנאים שנקבעו בתקנות.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"מוסד מוכר" - מוסד או ארגון או חלק מגוף כזה,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אישרה אותו כמוסד מוכר לענין סעיף זה, באשר תפקידיו,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הפכו לשירות משירותי המדינה."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 עבודה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במוסד מוכר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אחרי סעיף 52 לחוק העיקרי יבוא סעיף זה: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52א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מי שהיה בשירות מטעם המדינה בתפקיד שחוק זה לא חל עליו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ועבר לשירות קבע - ייחשב שירותו הקודם כשירות לענין חוק זה ותקופת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הקודם תצורף, כולה או מקצתה, לתקופת שירות הקבע, בהתחשב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כל תשלום או זכות שרכש לרגל פרישתו משירותו הקודם, הכל לפי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ותנאים שנקבעו בתקנות."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''העברה מסוג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למשנהו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במקום סעיף 53 לחוק העיקרי יבוא סעיף זה: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53</w:t>
                        </w:r>
                      </w:p>
                    </w:tc>
                  </w:tr>
                  <w:tr w:rsidR="00232AF6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חייל המשרת בתפקיד שנקבע על ידי הממשלה כתפקיד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לענין חוק זה, תחושב תקופת שירותו בתפקיד זה כתקופה גדולה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משחיתה למעשה ובשיעור שנקבע על ידי הממשלה.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הרמטכ"ל רשאי, בתנאים שהממשלה קבעה, להורות כי לצורך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 זכות של חייל פלוני לפי חוק זה תחושב תקופת שירות הקבע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 אותו חייל בהיותו מעל לגיל 40, כולה או מקצתה, כתקופה גדולה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משחיתה למעשה ובשיעור שקבעה הממשלה: אולם חייל שהגיע לגיל 40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בשירות קבע, לא יורה הרמטכ"ל כאמור לגבי תקופת שירותו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י"ב באב תשי"ז (9 באוגוסט 1957)."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''הגדלת תקופת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 בתנאים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מסריטים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בסעיף 55 לחוק העיקרי, אחרי סעיף קטן (ב), יבוא סעיף קטן זה: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זה אינו גורע מאחריותו הפלילית של אדם לפי כל חיקוק אחר."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 בסעיף 56 לחוק העיקרי -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האות (א) שברישה תימחק;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"סעיף 17 או 49" יבוא "סעיף 49";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אחרי "היותה של כל קיצבה" יבואו מלים אלה: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"לרבות היוון קיצבה שאינה משתלמת עדיין למי שזכאי לה מכוח סעיף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(ב)";</w:t>
                        </w:r>
                      </w:p>
                      <w:p w:rsidR="00232AF6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(2) תבוא פסקה זו: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הכללים והמבחנים לקביעת דרגת נכות על ידי הועדה הרפואית'/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232AF6" w:rsidRPr="00A4376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32AF6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 בסעיף 57 לחוק העיקרי, במקום "פטירתו" יבוא "פרישתו" ובמקום "נפטר" יבוא</w:t>
                        </w:r>
                      </w:p>
                      <w:p w:rsidR="00232AF6" w:rsidRPr="00A4376C" w:rsidRDefault="00232AF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"פרש".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32AF6" w:rsidRPr="00A4376C" w:rsidRDefault="00232AF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F0E49" w:rsidRDefault="008F0E49">
      <w:pPr>
        <w:rPr>
          <w:rtl/>
        </w:rPr>
      </w:pPr>
      <w:r>
        <w:rPr>
          <w:rtl/>
        </w:rPr>
        <w:br w:type="page"/>
      </w:r>
    </w:p>
    <w:p w:rsidR="008F0E49" w:rsidRDefault="00000000">
      <w:pPr>
        <w:rPr>
          <w:rtl/>
        </w:rPr>
      </w:pPr>
      <w:r>
        <w:pict>
          <v:shape id="_x0000_s24398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4398" inset="0,0,0,0">
              <w:txbxContent>
                <w:p w:rsidR="00232AF6" w:rsidRDefault="00232AF6">
                  <w:r>
                    <w:rPr>
                      <w:rtl/>
                    </w:rPr>
                    <w:t>51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99" o:spid="_x0000_s1051" type="#_x0000_t202" style="position:absolute;left:0;text-align:left;margin-left:364.6pt;margin-top:713.45pt;width:203.55pt;height:89.1pt;z-index:30;mso-position-horizontal-relative:page;mso-position-vertical-relative:page" stroked="f">
            <v:textbox style="mso-next-textbox:#_x0000_s24399" inset="0,0,0,0">
              <w:txbxContent>
                <w:p w:rsidR="00232AF6" w:rsidRDefault="00232AF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4400" o:spid="_x0000_s1052" type="#_x0000_t202" style="position:absolute;left:0;text-align:left;margin-left:168.35pt;margin-top:421.6pt;width:114.65pt;height:39.4pt;z-index:29;mso-position-horizontal-relative:page;mso-position-vertical-relative:page" stroked="f">
            <v:textbox style="mso-next-textbox:#_x0000_s24400" inset="0,0,0,0">
              <w:txbxContent>
                <w:p w:rsidR="00232AF6" w:rsidRDefault="00232AF6">
                  <w:pPr>
                    <w:pStyle w:val="OCRStyle9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32AF6" w:rsidRDefault="00232AF6">
                  <w:pPr>
                    <w:pStyle w:val="OCRStyle9"/>
                    <w:ind w:left="60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1" o:spid="_x0000_s1053" type="#_x0000_t202" style="position:absolute;left:0;text-align:left;margin-left:303.6pt;margin-top:423.35pt;width:106.9pt;height:31.1pt;z-index:28;mso-position-horizontal-relative:page;mso-position-vertical-relative:page" stroked="f">
            <v:textbox style="mso-next-textbox:#_x0000_s24401" inset="0,0,0,0">
              <w:txbxContent>
                <w:p w:rsidR="00232AF6" w:rsidRDefault="00232AF6">
                  <w:pPr>
                    <w:pStyle w:val="OCRStyle9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32AF6" w:rsidRDefault="00232AF6">
                  <w:pPr>
                    <w:pStyle w:val="OCRStyle9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2" o:spid="_x0000_s1054" type="#_x0000_t202" style="position:absolute;left:0;text-align:left;margin-left:459.45pt;margin-top:452.45pt;width:112.45pt;height:43.15pt;z-index:27;mso-position-horizontal-relative:page;mso-position-vertical-relative:page" stroked="f">
            <v:textbox style="mso-next-textbox:#_x0000_s24402" inset="0,0,0,0">
              <w:txbxContent>
                <w:p w:rsidR="00232AF6" w:rsidRDefault="00232AF6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232AF6" w:rsidRDefault="00232AF6">
                  <w:pPr>
                    <w:pStyle w:val="OCRStyle9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3" o:spid="_x0000_s1055" type="#_x0000_t202" style="position:absolute;left:0;text-align:left;margin-left:85.8pt;margin-top:70.5pt;width:488.05pt;height:345.3pt;z-index:26;mso-position-horizontal-relative:page;mso-position-vertical-relative:page" stroked="f">
            <v:textbox style="mso-next-textbox:#_x0000_s2440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663"/>
                  </w:tblGrid>
                  <w:tr w:rsidR="00232AF6" w:rsidRPr="008F0E4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232AF6" w:rsidRPr="008F0E49" w:rsidRDefault="00232AF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232AF6" w:rsidRDefault="00232AF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תקנות שירות קבע בצבא-הגנה לישראל (גימלאות) (תפקיד מיוחד), תשי"ז-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  3, רואים אותן כאילו היו החלטת הממשלה על פי סעיף 53 (א) לחוק העיקרי וכאילו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כפי שהוחלף בחוק זה היה בתקפו בשעת התקנתן,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על שירות בטחוני שניתנו לפני תחילתו של חוק זה על ידי הועדה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להכרת ותק בטחוני שמינה אותה ראש אגף כוח אדם בצבא-הגנה לישראל, רואים אותן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18א לחוק העיקרי' כאילו ניתנו על פי אותו סעיף על ידי הרשות שנקבעה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וכאילו הסעיף האמור היה בתוקף אותה שעה,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לפי הסעיפים 18 ו-24 לחוק העיקרי כפי שהוחלפו בחוק זה לא ישולם למי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מענק לפי אותם סעיפים כפי תקפם לפני תחילתו של חוק זה.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שזכאי לראשונה לקיצבה לפי חוק זה ושולם לו מענק שחרורין או מענק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פרישתו משירות קבע לפני תחילתו של חוק זה יראו את התשלום ככספים שקיבל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על חשבון המגיע לו מיום תהילתו של חוק זה' וסעיף 48 (3) לחוק העיקרי יחול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כספים אלה' אלא שבשום חודש לא יעוכב, בלא הסכמתו של הזכאי לקיצבה, סכום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מחצית הקיצבה.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הזכאי לראשונה לגימלה על פי חוק זה או מי שזכויותיו לגימלה נשתנו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תחילת חוק זה יהיה רשאי, על אף האמור בסעיף 43 לחוק העיקרי, להגיש תביעה</w:t>
                        </w:r>
                      </w:p>
                      <w:p w:rsidR="00232AF6" w:rsidRPr="008F0E49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תוך 6 חדשים מיום פרסום חוק זה ברשומות,</w:t>
                        </w:r>
                      </w:p>
                    </w:tc>
                  </w:tr>
                  <w:tr w:rsidR="00232AF6" w:rsidRPr="008F0E4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232AF6" w:rsidRPr="008F0E49" w:rsidRDefault="00232AF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232AF6" w:rsidRDefault="00232AF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? תחילתו של חוק זה היא ביום י"ב באב תשי"ז (9 באוגוסט 1957); אולם תחילתם של</w:t>
                        </w:r>
                      </w:p>
                      <w:p w:rsidR="00232AF6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17 (ד), 23 ו-33 לחוק העיקרי, כפי שתוקנו או הוחלפו בחוק זה היא ביום י"ח</w:t>
                        </w:r>
                      </w:p>
                      <w:p w:rsidR="00232AF6" w:rsidRPr="008F0E49" w:rsidRDefault="00232AF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תשט"ו (8 ביולי 1955).</w:t>
                        </w:r>
                      </w:p>
                    </w:tc>
                  </w:tr>
                </w:tbl>
                <w:p w:rsidR="00232AF6" w:rsidRDefault="00232AF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32AF6" w:rsidRDefault="00232AF6">
      <w:pPr>
        <w:rPr>
          <w:rtl/>
        </w:rPr>
      </w:pPr>
      <w:r>
        <w:rPr>
          <w:rtl/>
        </w:rPr>
        <w:br w:type="page"/>
      </w:r>
    </w:p>
    <w:p w:rsidR="00232AF6" w:rsidRDefault="00000000">
      <w:pPr>
        <w:rPr>
          <w:rtl/>
        </w:rPr>
      </w:pPr>
      <w:r>
        <w:pict>
          <v:shape id="_x0000_s24404" o:spid="_x0000_s1056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4404" inset="0,0,0,0">
              <w:txbxContent>
                <w:p w:rsidR="00232AF6" w:rsidRDefault="00232AF6">
                  <w:r>
                    <w:rPr>
                      <w:rtl/>
                    </w:rPr>
                    <w:t>52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5" o:spid="_x0000_s1057" type="#_x0000_t202" style="position:absolute;left:0;text-align:left;margin-left:72.4pt;margin-top:783.4pt;width:126.7pt;height:23.55pt;z-index:32;mso-position-horizontal-relative:page;mso-position-vertical-relative:page" stroked="f">
            <v:textbox style="mso-next-textbox:#_x0000_s24405" inset="0,0,0,0">
              <w:txbxContent>
                <w:p w:rsidR="00232AF6" w:rsidRDefault="00232AF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2A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EB1BD7-5D7B-459C-9A0D-FD0DA3D8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51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02E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82DE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E1E8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C3EB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8129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B1C9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4376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F0E4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232A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53</Characters>
  <Application>Microsoft Office Word</Application>
  <DocSecurity>4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2008-04-06T19:10:00Z</dcterms:created>
  <dcterms:modified xsi:type="dcterms:W3CDTF">2008-04-06T19:12:00Z</dcterms:modified>
</cp:coreProperties>
</file>