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646E" w:rsidRDefault="00FA646E">
      <w:pPr>
        <w:rPr>
          <w:rtl/>
        </w:rPr>
      </w:pPr>
    </w:p>
    <w:p w:rsidR="00FA64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7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719" inset="0,0,0,0">
              <w:txbxContent>
                <w:p w:rsidR="00165E85" w:rsidRDefault="00165E85">
                  <w:r>
                    <w:rPr>
                      <w:rtl/>
                    </w:rPr>
                    <w:t>59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20" o:spid="_x0000_s1026" type="#_x0000_t202" style="position:absolute;left:0;text-align:left;margin-left:160.25pt;margin-top:659pt;width:389.85pt;height:70.5pt;z-index:3;mso-position-horizontal-relative:page;mso-position-vertical-relative:page" stroked="f">
            <v:textbox style="mso-next-textbox:#_x0000_s24720" inset="0,0,0,0">
              <w:txbxContent>
                <w:p w:rsidR="00165E85" w:rsidRDefault="00165E85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תשכ"ג (26 בפברואר 1963); הצעת החוק ודברי הסבר פורסמו בה''ח 486, תשכ"ב,</w:t>
                  </w:r>
                </w:p>
                <w:p w:rsidR="00165E85" w:rsidRDefault="00165E85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עמ' 50.</w:t>
                  </w:r>
                </w:p>
                <w:p w:rsidR="00165E85" w:rsidRDefault="00165E85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1 ס"ח 188, תשט"ו, עמ' 135; תשכ"א, עמ' 51; תשכ''א, עמ' 173.</w:t>
                  </w:r>
                </w:p>
                <w:p w:rsidR="00165E85" w:rsidRPr="00FA646E" w:rsidRDefault="00165E85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2 ס"ח 390, תשכ"ג, עמ'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21" o:spid="_x0000_s1027" type="#_x0000_t202" style="position:absolute;left:0;text-align:left;margin-left:98.25pt;margin-top:402.6pt;width:447.7pt;height:255.6pt;z-index:2;mso-position-horizontal-relative:page;mso-position-vertical-relative:page" stroked="f">
            <v:textbox style="mso-next-textbox:#_x0000_s2472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6934"/>
                  </w:tblGrid>
                  <w:tr w:rsidR="00165E85" w:rsidRPr="00FA646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165E85" w:rsidRPr="00FA646E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שירות המדינה (גימלאות), תשט"ו-1955  1(להלן - החוק העיקרי), בסעיף 10,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"המשכורת הקובעת", בסופה, יבוא: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"אם הורד בדרגתו, עקב אמצעי משמעת לפי כל דין, תהיה משכורתו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במשך כל תקופת ההורדה נחשבת לפי הדרגה שאליה הורד ובתום</w:t>
                        </w:r>
                      </w:p>
                      <w:p w:rsidR="00165E85" w:rsidRPr="00FA646E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ההורדה תחזור ותיחשב לפי הדרגה שלפני ההורדה."</w:t>
                        </w:r>
                      </w:p>
                    </w:tc>
                  </w:tr>
                  <w:tr w:rsidR="00165E85" w:rsidRPr="00FA646E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165E85" w:rsidRPr="00FA646E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12 לחוק העיקרי, בסופו, יבוא: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תקופה שבה היה העובד מושעה לפי חוק שירות המדינה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(משמעת), תשכ"ג-21963, בין במשכורת ובין שלא במשכורת,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תובא בחשבון, אלא אם הוחזר לשירות בתום תקופת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ההשעיה או אם נפטר בתוך אותה תקופה;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עובד שהושעה לפי חוק שירות המדינה (משמעת),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תשכ"ג-1963, ופוטר תוך תקופת ההשעיה שלא מאחת הסיבות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שהביאו לידי ההשעיה, יחליט בית הדין למשמעת שהוקם לפי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 (להלן - בית הדין למשמעת), על פי בקשתם של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 או של העובד, אם ובאיזו מידה יראו את תקופת</w:t>
                        </w:r>
                      </w:p>
                      <w:p w:rsidR="00165E85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ההשעיה כתקופת שירות; בהכרעתו יביא בית הדין בחשבון</w:t>
                        </w:r>
                      </w:p>
                      <w:p w:rsidR="00165E85" w:rsidRPr="00FA646E" w:rsidRDefault="00165E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ובאיזו מידה הוכחה האשמה שגרמה להשעיית העובד."</w:t>
                        </w:r>
                      </w:p>
                    </w:tc>
                  </w:tr>
                </w:tbl>
                <w:p w:rsidR="00165E85" w:rsidRDefault="00165E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722" o:spid="_x0000_s1028" type="#_x0000_t202" style="position:absolute;left:0;text-align:left;margin-left:194.7pt;margin-top:378.25pt;width:324.5pt;height:16.25pt;z-index:1;mso-position-horizontal-relative:page;mso-position-vertical-relative:page" stroked="f">
            <v:textbox style="mso-next-textbox:#_x0000_s24722" inset="0,0,0,0">
              <w:txbxContent>
                <w:p w:rsidR="00165E85" w:rsidRPr="00FA646E" w:rsidRDefault="00165E85">
                  <w:pPr>
                    <w:pStyle w:val="OCRStyle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(גימלאות) (תיקון מס' 3). תשכ"ג-1963 *</w:t>
                  </w:r>
                </w:p>
              </w:txbxContent>
            </v:textbox>
            <w10:wrap anchorx="page" anchory="page"/>
          </v:shape>
        </w:pict>
      </w:r>
    </w:p>
    <w:p w:rsidR="00165E85" w:rsidRDefault="00165E85">
      <w:pPr>
        <w:rPr>
          <w:rtl/>
        </w:rPr>
      </w:pPr>
      <w:r>
        <w:rPr>
          <w:rtl/>
        </w:rPr>
        <w:br w:type="page"/>
      </w:r>
    </w:p>
    <w:p w:rsidR="00165E85" w:rsidRDefault="00000000">
      <w:pPr>
        <w:rPr>
          <w:rtl/>
        </w:rPr>
      </w:pPr>
      <w:r>
        <w:pict>
          <v:shape id="_x0000_s2472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723" inset="0,0,0,0">
              <w:txbxContent>
                <w:p w:rsidR="00165E85" w:rsidRDefault="00165E85">
                  <w:r>
                    <w:rPr>
                      <w:rtl/>
                    </w:rPr>
                    <w:t>60                                           ספר החוקים 390                   י"ב באדר התשכ"ג 08.03.1963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24" o:spid="_x0000_s1030" type="#_x0000_t202" style="position:absolute;left:0;text-align:left;margin-left:86.95pt;margin-top:710.2pt;width:180pt;height:33.45pt;z-index:9;mso-position-horizontal-relative:page;mso-position-vertical-relative:page" stroked="f">
            <v:textbox style="mso-next-textbox:#_x0000_s24724" inset="0,0,0,0">
              <w:txbxContent>
                <w:p w:rsidR="00165E85" w:rsidRDefault="00165E8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725" o:spid="_x0000_s1031" type="#_x0000_t202" style="position:absolute;left:0;text-align:left;margin-left:123.95pt;margin-top:620.5pt;width:93.05pt;height:39.6pt;z-index:8;mso-position-horizontal-relative:page;mso-position-vertical-relative:page" stroked="f">
            <v:textbox style="mso-next-textbox:#_x0000_s24725" inset="0,0,0,0">
              <w:txbxContent>
                <w:p w:rsidR="00165E85" w:rsidRDefault="00165E85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65E85" w:rsidRDefault="00165E85">
                  <w:pPr>
                    <w:pStyle w:val="OCRStyle2"/>
                    <w:ind w:left="54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26" o:spid="_x0000_s1032" type="#_x0000_t202" style="position:absolute;left:0;text-align:left;margin-left:229.1pt;margin-top:622.3pt;width:110.1pt;height:44.75pt;z-index:7;mso-position-horizontal-relative:page;mso-position-vertical-relative:page" stroked="f">
            <v:textbox style="mso-next-textbox:#_x0000_s24726" inset="0,0,0,0">
              <w:txbxContent>
                <w:p w:rsidR="00165E85" w:rsidRDefault="00165E85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65E85" w:rsidRDefault="00165E85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27" o:spid="_x0000_s1033" type="#_x0000_t202" style="position:absolute;left:0;text-align:left;margin-left:390.1pt;margin-top:645.45pt;width:98pt;height:50.9pt;z-index:6;mso-position-horizontal-relative:page;mso-position-vertical-relative:page" stroked="f">
            <v:textbox style="mso-next-textbox:#_x0000_s24727" inset="0,0,0,0">
              <w:txbxContent>
                <w:p w:rsidR="00165E85" w:rsidRDefault="00165E85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65E85" w:rsidRDefault="00165E85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28" o:spid="_x0000_s1034" type="#_x0000_t202" style="position:absolute;left:0;text-align:left;margin-left:73.3pt;margin-top:61.95pt;width:486.3pt;height:556pt;z-index:5;mso-position-horizontal-relative:page;mso-position-vertical-relative:page" stroked="f">
            <v:textbox style="mso-next-textbox:#_x0000_s2472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5"/>
                    <w:gridCol w:w="1418"/>
                    <w:gridCol w:w="1369"/>
                  </w:tblGrid>
                  <w:tr w:rsidR="00165E85" w:rsidRPr="00165E85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 לחוק העיקרי/ בסוף פסקה (2)/ יבוא*.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"פוטר כאמור על פי החלטת בית דין למשמעת' בלי שנפסל מהשירות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וטרם הגיע לגיל 60, או לגיל 55 לאחר 25 שנות שירות' רשאי בית הדין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שאינו זכאי לקיצבת פרישה' כולה או מקצתה."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165E85" w:rsidRPr="00165E85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(א) האמור בסעיף 18 לחוק העיקרי יסומן (א).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פוטר אדם כאמור בסעיף קטן (א) על פי החלטת בית הדין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למשמעת בלי שנפסל מהשירות' רשאי בית הדין להחליט שאינו זכאי</w:t>
                        </w:r>
                      </w:p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למענק' כולו או מקצתו."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165E85" w:rsidRPr="00165E85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אחרי סעיף 47 לחוק העיקרי יבוא;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47א</w:t>
                        </w:r>
                      </w:p>
                    </w:tc>
                  </w:tr>
                  <w:tr w:rsidR="00165E85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מי שנפסל לשירות המדינה לתקופה מוגבלת לפי החלטת בית דין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למשמעת, יחולו עליו הוראות מיוחדות אלה: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תשולם לו גימלה לתקופת הפסלות;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הזמן שלאחר תקופת הפסלות תשולם לו הקיצבה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לו על פי יתר הוראות חוק זה' אם פסק כך בית הדין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למשמעת ובמידה שפסקן אולם אם היה זכאי לצאת לקיצבה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 הפסלות, תשולם הקיצבה במלואה החל מגמר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הפסלות: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נפטר הנפסל לפני תום תקופת הפסלות, תשולם לשאיריו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שהיו זכאים לה אילו היתד, תקופת הפסלות באה לידי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ערב פטירתו של הנפסל."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תשלום קיצבה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של</w:t>
                        </w:r>
                      </w:p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פסילה מוגבלת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65E85" w:rsidRPr="00165E85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אחרי סעיף 57 לחוק העיקרי יבוא*.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57א</w:t>
                        </w:r>
                      </w:p>
                    </w:tc>
                  </w:tr>
                  <w:tr w:rsidR="00165E85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57א. (א) בפסקאות (5) ו-(6) לסעיף 12 ייקראו כאילו במקום "לפי חוק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 (משמעת), תשכ"ג-1963" בא "לפי כל חוק הדן בהשעיית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שוטרים מהשירות".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(6) לסעיף 12 תיקרא כאילו במקום "בית הדין למשמעת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שהוקם לפי החוק האמור (להלן - בית דין למשמעת)" ו-"בית הדין"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"המפקח הכללי של המשטרה"."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"תוצאות ההשעיה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65E85" w:rsidRPr="00165E85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58 לחוק העיקרי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58א</w:t>
                        </w:r>
                      </w:p>
                    </w:tc>
                  </w:tr>
                  <w:tr w:rsidR="00165E85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58א. סעיף 18 ייקרא כאילו במקום "החלטת בית דין למשמעת" בא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"בעקבות הליכים משמעתיים" וכאילו כמקום "בית הדין" בא "המפקח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המשטרה"."'</w:t>
                        </w:r>
                      </w:p>
                    </w:tc>
                    <w:tc>
                      <w:tcPr>
                        <w:tcW w:w="802" w:type="pct"/>
                      </w:tcPr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"שלילת המענק</w:t>
                        </w:r>
                      </w:p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עבירה</w:t>
                        </w:r>
                      </w:p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65E85" w:rsidRPr="00165E85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תחילתו של חוק זה היא ביום תחילתו של חוק שירות המדינה (משמעת), תשכ"ג-1963.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165E85" w:rsidRPr="00165E85" w:rsidRDefault="00165E8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65E85" w:rsidRDefault="00165E8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FA64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9787CB-B711-44ED-A354-BE9847AB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646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65E8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3</cp:revision>
  <dcterms:created xsi:type="dcterms:W3CDTF">2008-04-07T10:58:00Z</dcterms:created>
  <dcterms:modified xsi:type="dcterms:W3CDTF">2008-04-07T10:58:00Z</dcterms:modified>
</cp:coreProperties>
</file>