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31AF" w:rsidRDefault="003331AF">
      <w:pPr>
        <w:rPr>
          <w:rtl/>
        </w:rPr>
      </w:pPr>
    </w:p>
    <w:p w:rsidR="003331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86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4867" inset="0,0,0,0">
              <w:txbxContent>
                <w:p w:rsidR="0090030E" w:rsidRDefault="0090030E">
                  <w:r>
                    <w:rPr>
                      <w:rtl/>
                    </w:rPr>
                    <w:t>50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8" o:spid="_x0000_s1026" type="#_x0000_t202" style="position:absolute;left:0;text-align:left;margin-left:81.1pt;margin-top:664.2pt;width:390.85pt;height:89.5pt;z-index:5;mso-position-horizontal-relative:page;mso-position-vertical-relative:page" stroked="f">
            <v:textbox style="mso-next-textbox:#_x0000_s24868" inset="0,0,0,0">
              <w:txbxContent>
                <w:p w:rsidR="0090030E" w:rsidRDefault="0090030E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בכנסת ביום ב' באדר תשכ''ג (26 בפברואר 1963); הצעת החוק ודברי הסבר פורסמו בה''ח 485 ,תשכ"ב,</w:t>
                  </w:r>
                </w:p>
                <w:p w:rsidR="0090030E" w:rsidRDefault="0090030E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36.</w:t>
                  </w:r>
                </w:p>
                <w:p w:rsidR="0090030E" w:rsidRPr="003331AF" w:rsidRDefault="0090030E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279 ,תשי"ט,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9" o:spid="_x0000_s1027" type="#_x0000_t202" style="position:absolute;left:0;text-align:left;margin-left:81.1pt;margin-top:316.3pt;width:468.25pt;height:340.95pt;z-index:4;mso-position-horizontal-relative:page;mso-position-vertical-relative:page" stroked="f">
            <v:textbox style="mso-next-textbox:#_x0000_s248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369"/>
                  </w:tblGrid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2. יוקם בית דין למשמעת של עובדי המדינה' שתפקידו לשפוט על עבירות שהן עבירות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של עובדי המדינה לפי חוק זה או לפי חוק אחר (להלן - בית הדין).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למשמעת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חברי בית הדין יהיו עובדי המדינה, שיתמנו לתקופה של חמש שנים על ידי שר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בהתייעצות עם שר האוצר מתוך שלוש רשימות של עובדי המדינה והן: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כשירים להתמנות שופטי בית משפט שלום' שהוגשה על ידי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המשפטים;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שהוגשה על ידי נציב השירות;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רשימה שהוגשה על ידי אתון עובדי המדינה המייצג את המספר הגדול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עובדי המדינה/ ואם לא הוגשה תוך חדשיים לאחר קבלת דרישה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להגישה - מתוך כלל ציבור עובדי המדינה.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בית הדין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מבין חברי בית הדין שנתמנו מתוך הרשימה שהוגשה על ידי נציב השירות, ימנה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בהתייעצות עם שר האוצר, את אב בית הדין ואת ממלא מקומו.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 בית הדין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המינויים של חברי בית הדין, של אב בית הדין ושל ממלא מקומו יפורסמו ברשומות,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.בית הדין ידון בצוותים של שלושה, שיתמנו לענין פלוני על ידי אב בית הדין אחד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מכל אחת הרשימות הנקובות בסעיף 3; אב בית הדין ימנה את היושב ראש לכל צוות,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הוא עצמו נמנה עם הצוות, יהיה הוא היושב ראש.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צוותי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סדרי הדין של בית הדין ייקבעו בתקנות על ידי שר המשפטים.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אין על חבר בית הדין מרות בעניני שפיטה זולת מרותו של הדין.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תלותם של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בית הדין</w:t>
                        </w:r>
                      </w:p>
                    </w:tc>
                  </w:tr>
                  <w:tr w:rsidR="0090030E" w:rsidRPr="003331A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.חדל חבר בית הדין להיות עובד המדינה' תיפסק כהונתו כחבר בית הדין.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 מהשירות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870" o:spid="_x0000_s1028" type="#_x0000_t202" style="position:absolute;left:0;text-align:left;margin-left:144.85pt;margin-top:289.6pt;width:254.05pt;height:25.15pt;z-index:3;mso-position-horizontal-relative:page;mso-position-vertical-relative:page" stroked="f">
            <v:textbox style="mso-next-textbox:#_x0000_s24870" inset="0,0,0,0">
              <w:txbxContent>
                <w:p w:rsidR="0090030E" w:rsidRPr="003331AF" w:rsidRDefault="0090030E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מינוי בית הדין למשמעת, תובע וחוקר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71" o:spid="_x0000_s1029" type="#_x0000_t202" style="position:absolute;left:0;text-align:left;margin-left:76.75pt;margin-top:134.35pt;width:471.05pt;height:148.9pt;z-index:2;mso-position-horizontal-relative:page;mso-position-vertical-relative:page" stroked="f">
            <v:textbox style="mso-next-textbox:#_x0000_s248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2"/>
                    <w:gridCol w:w="1081"/>
                  </w:tblGrid>
                  <w:tr w:rsidR="0090030E" w:rsidRPr="003331AF">
                    <w:trPr>
                      <w:jc w:val="right"/>
                    </w:trPr>
                    <w:tc>
                      <w:tcPr>
                        <w:tcW w:w="4369" w:type="pct"/>
                      </w:tcPr>
                      <w:p w:rsidR="0090030E" w:rsidRDefault="0090030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המינויים" - חוק שירות המדינה (מינויים)' תשי"ט-1939 1: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המדינה" - מי שנתמנה לשירות המדינה לפי חוק המינויים, לרבות עובד על פי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מיוחד כאמור בסעיף 40 לחוק המינויים;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השר הממונה על עובד המדינה הנדון' ולרבות ראש הממשלה לענין עובדי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שהוא ממונה עליהם;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"נציב השירות" - מי שנתמנה נציב שירות המדינה על פי חוק המינויים;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השירות" - ועדת שירות המדינה שנתמנתה לענין חוק המינויים;</w:t>
                        </w:r>
                      </w:p>
                      <w:p w:rsidR="0090030E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כללי" - מי שנתמנה מנהל כללי של משרד על פי חוק המינויים;</w:t>
                        </w:r>
                      </w:p>
                      <w:p w:rsidR="0090030E" w:rsidRPr="003331AF" w:rsidRDefault="009003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"משרד" - כמשמעותו בחוק המינויים.</w:t>
                        </w:r>
                      </w:p>
                    </w:tc>
                    <w:tc>
                      <w:tcPr>
                        <w:tcW w:w="631" w:type="pct"/>
                      </w:tcPr>
                      <w:p w:rsidR="0090030E" w:rsidRPr="003331AF" w:rsidRDefault="009003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872" o:spid="_x0000_s1030" type="#_x0000_t202" style="position:absolute;left:0;text-align:left;margin-left:148.25pt;margin-top:71.8pt;width:259.2pt;height:57.8pt;z-index:1;mso-position-horizontal-relative:page;mso-position-vertical-relative:page" stroked="f">
            <v:textbox style="mso-next-textbox:#_x0000_s24872" inset="0,0,0,0">
              <w:txbxContent>
                <w:p w:rsidR="0090030E" w:rsidRDefault="0090030E">
                  <w:pPr>
                    <w:pStyle w:val="OCRStyle1"/>
                    <w:ind w:left="299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המדינה (משמעת), תשכ"ג-1963 *</w:t>
                  </w:r>
                </w:p>
                <w:p w:rsidR="0090030E" w:rsidRPr="003331AF" w:rsidRDefault="0090030E">
                  <w:pPr>
                    <w:pStyle w:val="OCRStyle1"/>
                    <w:ind w:left="14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</w:p>
    <w:p w:rsidR="000B2C01" w:rsidRDefault="000B2C01">
      <w:pPr>
        <w:rPr>
          <w:rtl/>
        </w:rPr>
      </w:pPr>
      <w:r>
        <w:rPr>
          <w:rtl/>
        </w:rPr>
        <w:br w:type="page"/>
      </w:r>
    </w:p>
    <w:p w:rsidR="000B2C01" w:rsidRDefault="00000000">
      <w:pPr>
        <w:rPr>
          <w:rtl/>
        </w:rPr>
      </w:pPr>
      <w:r>
        <w:pict>
          <v:shape id="_x0000_s2487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4873" inset="0,0,0,0">
              <w:txbxContent>
                <w:p w:rsidR="0090030E" w:rsidRDefault="0090030E">
                  <w:r>
                    <w:rPr>
                      <w:rtl/>
                    </w:rPr>
                    <w:t>51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74" o:spid="_x0000_s1032" type="#_x0000_t202" style="position:absolute;left:0;text-align:left;margin-left:333.95pt;margin-top:684.35pt;width:222.15pt;height:59.4pt;z-index:8;mso-position-horizontal-relative:page;mso-position-vertical-relative:page" stroked="f">
            <v:textbox style="mso-next-textbox:#_x0000_s24874" inset="0,0,0,0">
              <w:txbxContent>
                <w:p w:rsidR="0090030E" w:rsidRDefault="0090030E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 ס"ח 132 ,תשי"ג, עמ' 149; ס"ח 283, תשי''ט, עמ' 134.</w:t>
                  </w:r>
                </w:p>
                <w:p w:rsidR="0090030E" w:rsidRPr="000B2C01" w:rsidRDefault="0090030E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3 חוקי א"י, כרך א'' פרק ל"ד, עמ' .439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75" o:spid="_x0000_s1033" type="#_x0000_t202" style="position:absolute;left:0;text-align:left;margin-left:76.55pt;margin-top:64.6pt;width:489.85pt;height:614.6pt;z-index:7;mso-position-horizontal-relative:page;mso-position-vertical-relative:page" stroked="f">
            <v:textbox style="mso-next-textbox:#_x0000_s2487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2"/>
                    <w:gridCol w:w="7275"/>
                  </w:tblGrid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בית הדין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לשיפוט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הפרק הרביעי לחוק השופטים, תשי"ג-21953 - למעט הפסקאות (2)' (3) ו-(4) לסעיף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(א) ולמעט סעיף 23א --- יחול על חברי בית הדין כאילו היו שופטים שהחוק האמור דן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אלא שאם נמצא חבר בית הדין, בהליכים לפי הפרק האמור, בלתי ראוי להמשיך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בתפקידו' יעביר אותו שר המשפטים מכהונתו; עבירות משמעת שחבר בית הדין אינו נשפט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לפי הפרק האמור' יישפט עליהן לפני ועדת השירות' שיהיו לה לענין זה כל הסמכויות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הדין.</w:t>
                        </w:r>
                      </w:p>
                    </w:tc>
                  </w:tr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בית הדין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בית הדין יהיה מוסמך -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(1/ להשיג כל עדות שבכתב או שבעל פה אשר יראה כה צורך;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להזמין כל אדם לבוא לפניו להעיד או להגיש כל מסמך שברשותו' לחקרו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ולדרוש ממנו כל מסמך שברשותו;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לכפות את התייצבותו של אדם שלא ציית להזמנת בית הדין ולא הצטדק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בדרך המניחה את דעתו' ולצוות עליו לשלם את כל ההוצאות שנגרמו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כפיית התייצבותו או על ידי אי ציותו להזמנה' וכן לקנוס אותו בסכום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עד שבעים וחמש לירות: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כל עד להעיד בשבועה או בהן צדק' בדרך הנהוגה בבית המשפט?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לקנוס בסכום כסף עד שבעים וחמש לירות אדם שנדרש להעיד בשבועה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בהן צדק או להגיש מסמך וסירב לעשות כן ללא צידוק המניח את דעת בית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הדין: ובלבד שלא יידרש אדם להשיב על שאלה העלולה להפלילו ולא ייקנס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סירובו להשיב עליה: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 כל ראיה שבכתב או שבעל פה' אף אם אינה קבילה במשפטים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 או פליליים: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לפסוק לאדם שהוזמן ובא לישיבת בית הדין סכום כסף שהוצא' לפי דעת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עקב בואו לישיבה.</w:t>
                        </w:r>
                      </w:p>
                    </w:tc>
                  </w:tr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חבר בית הדין רשאי להתפטר מכהונתו על ידי הגשת כתב התפטרות לשר המשפטים: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תיפסק כתום שלושים יום לאחר הגשת כתב התפטרות' אם לא הסכים שר המשפטים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קצר מזה.</w:t>
                        </w:r>
                      </w:p>
                    </w:tc>
                  </w:tr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להעביר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מכהוגה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המשפטים, בהתייעצות עם שר האוצר' רשאי להעביר חבר בית הדין מכהונתו על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חוות דעת של ועדה רפואית ממונה על ידי ועדת השירות המעידה שמחמת מצב בריאותו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ממנו למלא תפקידו.</w:t>
                        </w:r>
                      </w:p>
                    </w:tc>
                  </w:tr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התובע לפני בית הדין יהיה פרקליט המדינה או מי שהוסמך לכך על ידיו או על ידי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השירות.</w:t>
                        </w:r>
                      </w:p>
                    </w:tc>
                  </w:tr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נציב השירות ימנה לענין חוק זה חוקרים שיפעלו לפי הוראות התובע: לא נתן התובע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לחוקר הוראה לענין פלוני' רשאי נציב השירות לתיתה.</w:t>
                        </w:r>
                      </w:p>
                    </w:tc>
                  </w:tr>
                  <w:tr w:rsidR="0090030E" w:rsidRPr="000B2C01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חקירה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בענינים שהם בסמכותו של בית הדין יהי! לתובע ולחוקר הסמכויות שאפשר להעניקן</w:t>
                        </w:r>
                      </w:p>
                      <w:p w:rsidR="0090030E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לפקודת הפרוצידורה הפלילית (עדות) 3, והסעיפים 3 ו-4 לאותה פקודה יחולו</w:t>
                        </w:r>
                      </w:p>
                      <w:p w:rsidR="0090030E" w:rsidRPr="000B2C01" w:rsidRDefault="009003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חקירות של התובע או החוקר מכוח סמכויות אלה' בשינויים המחוייבים לפי הענין,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C555C" w:rsidRDefault="002C555C">
      <w:pPr>
        <w:rPr>
          <w:rtl/>
        </w:rPr>
      </w:pPr>
      <w:r>
        <w:rPr>
          <w:rtl/>
        </w:rPr>
        <w:br w:type="page"/>
      </w:r>
    </w:p>
    <w:p w:rsidR="002C555C" w:rsidRDefault="00000000">
      <w:pPr>
        <w:rPr>
          <w:rtl/>
        </w:rPr>
      </w:pPr>
      <w:r>
        <w:pict>
          <v:shape id="_x0000_s24876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876" inset="0,0,0,0">
              <w:txbxContent>
                <w:p w:rsidR="0090030E" w:rsidRDefault="0090030E">
                  <w:r>
                    <w:rPr>
                      <w:rtl/>
                    </w:rPr>
                    <w:t>52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77" o:spid="_x0000_s1035" type="#_x0000_t202" style="position:absolute;left:0;text-align:left;margin-left:94.05pt;margin-top:683.3pt;width:382.35pt;height:61.95pt;z-index:12;mso-position-horizontal-relative:page;mso-position-vertical-relative:page" stroked="f">
            <v:textbox style="mso-next-textbox:#_x0000_s24877" inset="0,0,0,0">
              <w:txbxContent>
                <w:p w:rsidR="0090030E" w:rsidRPr="002C555C" w:rsidRDefault="0090030E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4 ע"ר 1936' תוס' 1 מס' 652'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78" o:spid="_x0000_s1036" type="#_x0000_t202" style="position:absolute;left:0;text-align:left;margin-left:83pt;margin-top:92.5pt;width:478.55pt;height:587.85pt;z-index:11;mso-position-horizontal-relative:page;mso-position-vertical-relative:page" stroked="f">
            <v:textbox style="mso-next-textbox:#_x0000_s2487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1"/>
                    <w:gridCol w:w="1289"/>
                  </w:tblGrid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17. עובד מדינה שעשה בישראל או בחוץ לארץ אחת מאלה אשם בעבירת משמעת: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עשה מעשה' או התנהג' באופן שפגע במשמעת שירות המדינה;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את המוטל עליו כעובד המדינה על פי נוהג' חוק או תקנה' או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כללית או מיוחדת שניתנו לו כדין, או התרשל בקיום המוטל עליו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כאמור: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התנהג התנהגות בלתי הוגנת במילוי תפקידו או בקשר אתו: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הורשע על עבירה שיש עמה קלון.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עובד המדינה שהיה שותף לעבירת משמעת' באופן שהיה עושה אותו אחראי בפלילים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ה' לפקודת החוק הפלילי, 1936 4, אילו היתה העבירה עוון או פשע - אשם אף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בעבירת משמעת.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לעבירת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המשפטים ימנה' לכל משרד ועדת משמעת לשפוט את עובדי אותו משרד על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 שהן מסוג העבירות שנקבעו לענין זה בתקנות, למעט עבירות כאמור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(3) ו-(4) לסעיף 17.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משמעת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ועדת משמעת תהא של שלושה עובדי מדינה' בתנאי שאחד מהם לפחות יתמנה מתוך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שהוגשה על ידי ארגון עובדי המדינה המייצג את המספר הגדול ביותר של עובדי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אם הוגשה' ובתנאי נוסף שעובד המשרד שעמו נמנה הנאשם, לא יהיה חבר הועדה?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חבר ועדת משמעת ימנה שר המשפטים ממלא מקום.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שר המשפטים רשאי להגביל את תחום סמכותה של ועדת משמעת ליחידה פלונית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פלוני' לשטח פלוני של המדינה או של רשות מקומית' או לסוגים מיוחדים של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או של עבירות, הכל כפי שייראה לו בנסיבות הענין.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תחום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נציב השירות או עובד שהשר הממונה על העובד ימנה לכך' רשאים להגיש לועדת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תלונה על עבירת משמעת שהיא בסמכותה' ועובד שהוגשה עליו תלונה כאמור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להתייצב לפני הועדה במקום ובמועד שתקבע.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תלונה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ועדת משמעת לא תשפוט עובד ולא תגבה עדויות אלא בפניו; בתחילת הדיון ייקראו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העובד דברי התלונה' ולפני מתן ההחלטה הסופית תינתן לו הזדמנות להשמיע את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משמעת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ועדת משמעת לא תהא כפופה לדיני הראיות ותפעל בדרך הנראית לה מועילה ביותר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התלונה: והוא כשאין בחוק זה או בתקנות על פיו הוראה אחרת לענין זה.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אי-תחולת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ראיות</w:t>
                        </w:r>
                      </w:p>
                    </w:tc>
                  </w:tr>
                  <w:tr w:rsidR="0090030E" w:rsidRPr="002C555C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תם הדיון ומצאה ועדת המשמעת' כי העבירה, נושא התלונה' הוכחה ולא הופסקו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לפי סעיף 27' תנקוט הועדה נגד העובד אחד או אחדים מאמצעים אלה: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התראה: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הפקעת משכורת עד החלק השנים עשר ממנה לתקופה שלא תעלה על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חדשים, ובלבד שסך כל הסכומים שיופקעו כאמור לא יעלה על 100 לירות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עבירה;</w:t>
                        </w:r>
                      </w:p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העברתו - בתיאום עט נציב השירות - למשרה אחרת או למקום עבודה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במשרדו' בהגבלת זמן, או ללא הגבלה.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90030E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</w:t>
                        </w:r>
                      </w:p>
                      <w:p w:rsidR="0090030E" w:rsidRPr="002C555C" w:rsidRDefault="009003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ואמצעי משמעת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879" o:spid="_x0000_s1037" type="#_x0000_t202" style="position:absolute;left:0;text-align:left;margin-left:175.85pt;margin-top:70.9pt;width:229.1pt;height:21.6pt;z-index:10;mso-position-horizontal-relative:page;mso-position-vertical-relative:page" stroked="f">
            <v:textbox style="mso-next-textbox:#_x0000_s24879" inset="0,0,0,0">
              <w:txbxContent>
                <w:p w:rsidR="0090030E" w:rsidRPr="002C555C" w:rsidRDefault="0090030E">
                  <w:pPr>
                    <w:pStyle w:val="OCRStyle3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שלישי: עבירות משמעת, שפיטה ועונשין</w:t>
                  </w:r>
                </w:p>
              </w:txbxContent>
            </v:textbox>
            <w10:wrap anchorx="page" anchory="page"/>
          </v:shape>
        </w:pict>
      </w:r>
    </w:p>
    <w:p w:rsidR="00A83F12" w:rsidRDefault="00A83F12">
      <w:pPr>
        <w:rPr>
          <w:rtl/>
        </w:rPr>
      </w:pPr>
      <w:r>
        <w:rPr>
          <w:rtl/>
        </w:rPr>
        <w:br w:type="page"/>
      </w:r>
    </w:p>
    <w:p w:rsidR="00A83F12" w:rsidRDefault="00000000">
      <w:pPr>
        <w:rPr>
          <w:rtl/>
        </w:rPr>
      </w:pPr>
      <w:r>
        <w:pict>
          <v:shape id="_x0000_s2488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4880" inset="0,0,0,0">
              <w:txbxContent>
                <w:p w:rsidR="0090030E" w:rsidRDefault="0090030E">
                  <w:r>
                    <w:rPr>
                      <w:rtl/>
                    </w:rPr>
                    <w:t>53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81" o:spid="_x0000_s1039" type="#_x0000_t202" style="position:absolute;left:0;text-align:left;margin-left:367.45pt;margin-top:720.7pt;width:177.2pt;height:24.95pt;z-index:15;mso-position-horizontal-relative:page;mso-position-vertical-relative:page" stroked="f">
            <v:textbox style="mso-next-textbox:#_x0000_s24881" inset="0,0,0,0">
              <w:txbxContent>
                <w:p w:rsidR="0090030E" w:rsidRDefault="009003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882" o:spid="_x0000_s1040" type="#_x0000_t202" style="position:absolute;left:0;text-align:left;margin-left:81.55pt;margin-top:70.65pt;width:470.85pt;height:646.45pt;z-index:14;mso-position-horizontal-relative:page;mso-position-vertical-relative:page" stroked="f">
            <v:textbox style="mso-next-textbox:#_x0000_s2488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7129"/>
                  </w:tblGrid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לגציב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העתק החלטת הועדה לפי סעיף 25 יימסר לנציב השירות' לא יאוחר משבוע ימים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שניתנה' והוא רשאי לדרוש שיימסר לו כל חומר הדיונים שקדמו להחלטה.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הדיון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ההליכים בועדת משמעת יופסקו באחת מאלה: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מנומקת של נציב השירות לועדת המשמעת' על הפסקת ההליכים;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הגשת תובענה לבית הדין באותו ענין;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החלטת הועדה' שהעתק ממנה יימסר לנציב השירות' כי חומרת העבירה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מחייבת העברת התלונה לבית הדין.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התערבות נציג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בהחלטת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המשמעת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נציב השירות רשאי. לא יאוחר מ-30 יום לאחר שנמסר לו העתק ההחלטה לפי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26' לעשות אחת מאלה: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לבקש מבית הדין לבטל את אמצעי המשמעת שהחליטה עליהם ועדת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המשמעת' לרבות ההליכים שקדמו לה' וכן להורות על עיכוב הביצוע של אמצעים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עד להחלטת בית הדין;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לערער לפני בית הדין על זיכויו או על חיובו של העובד או על קולת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המשמעת.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ביטל בית הדין אמצעי משמעת שהחליטה עליהם ועדת המשמעת, רשאי הוא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לתובע להגיש לו תובענה.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העובד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ועדת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עובד הרואה את עצמו נפגע על ידי אמצעי משמעת שהחליטה עליו ועדת המשמעת -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אתראה - רשאי לערער לפני בית הדין על חיובו בדין או על חומרת אמצעי המש-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- לא יאוחר מהיום השלושים לאחר המועד שבו נמסר לו המסמך המכיל את האמצעי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המעיד עליו.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וסדרי דין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מותר לקבוע בתקנות הוראות כדבר ביצוען של החלטות ועדת משמעת על ידי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הנוגעות בדבר, ושר המשפטים רשאי לקבוע את סדרי הדין בועדות המשמעת.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סמכות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ושל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בללי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שום דבר בפרק זה לא ימנע שר או מנהל כללי מלהתרות או לנזוף בעובד על מעשה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מחדל שיש בו משום עבירת משמעת אך התראה או נזיפה זו לא יראו כאמצעי משמעת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62.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שר, נציב השירות או היועץ המשפטי לממשלה רשאים להגיש לתובע קובלנה על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משמעת שנעברה על ידי עובד המדינה' הן ביזמתם הם והן על פי תלונה שהוגשה להם.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תובענה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ראה התובע שיש בקובלנה ובחומר הראיות שלפניו כדי להעמיד את עובד המדינה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משמעת' רשאי הוא להגיש לבית הדין תובענה' והוא חייב להגישה אם מי שהסמיך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להיות תובע' הורה לו לעשות כן.</w:t>
                        </w:r>
                      </w:p>
                    </w:tc>
                  </w:tr>
                  <w:tr w:rsidR="0090030E" w:rsidRPr="00A83F12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משמעת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הדין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בית הדין מוסמך להחליט על אחד או אחדים מאמצעי משמעת אלה;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התראה: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שלילת זכויות הותק, כולן או מקצתן, הכל לתקופה שיקבע;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הורדה בדרגה או הקפאתה, במידה ולתקופה שיקבע;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הפקעת משכורת עד החלק הששי ממנה לתקופה שלא תעלה על ששה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חדשים:</w:t>
                        </w:r>
                      </w:p>
                      <w:p w:rsidR="0090030E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העברה למשרה אחרת או למקום עבודה אחר' בהגבלת זמן או בלי הגבלה;</w:t>
                        </w:r>
                      </w:p>
                      <w:p w:rsidR="0090030E" w:rsidRPr="00A83F12" w:rsidRDefault="009003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פסילה למילוי תפקידים מסויימים, במידה ולתקופה שיקבע;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55EEF" w:rsidRDefault="00655EEF">
      <w:pPr>
        <w:rPr>
          <w:rtl/>
        </w:rPr>
      </w:pPr>
      <w:r>
        <w:rPr>
          <w:rtl/>
        </w:rPr>
        <w:br w:type="page"/>
      </w:r>
    </w:p>
    <w:p w:rsidR="00655EEF" w:rsidRDefault="00000000">
      <w:pPr>
        <w:rPr>
          <w:rtl/>
        </w:rPr>
      </w:pPr>
      <w:r>
        <w:pict>
          <v:shape id="_x0000_s2488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4883" inset="0,0,0,0">
              <w:txbxContent>
                <w:p w:rsidR="0090030E" w:rsidRDefault="0090030E">
                  <w:r>
                    <w:rPr>
                      <w:rtl/>
                    </w:rPr>
                    <w:t>54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84" o:spid="_x0000_s1042" type="#_x0000_t202" style="position:absolute;left:0;text-align:left;margin-left:90.8pt;margin-top:709.55pt;width:172.25pt;height:30.1pt;z-index:18;mso-position-horizontal-relative:page;mso-position-vertical-relative:page" stroked="f">
            <v:textbox style="mso-next-textbox:#_x0000_s24884" inset="0,0,0,0">
              <w:txbxContent>
                <w:p w:rsidR="0090030E" w:rsidRDefault="009003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885" o:spid="_x0000_s1043" type="#_x0000_t202" style="position:absolute;left:0;text-align:left;margin-left:83.05pt;margin-top:60.5pt;width:476.2pt;height:631.8pt;z-index:17;mso-position-horizontal-relative:page;mso-position-vertical-relative:page" stroked="f">
            <v:textbox style="mso-next-textbox:#_x0000_s248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418"/>
                  </w:tblGrid>
                  <w:tr w:rsidR="0090030E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פיטורים בתשלום פיצויים, כולם או מקצתם, או ללא תשלום פיצויים;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פסילה לשירות המדינה לצמיתות או לתקופה שיקבע;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פרסום החלטת בית הדין. כולה או מקצתה.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לא יחליט בית הדין על העברת עובד למקום עבודה אחר, אלא אם היתה לפניו רשימה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משרות פנויות שאליהן אפשר להעביר אח העובד, ובית הדין רשאי להורות שהתובע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ימציא לו רשימת המשרות הפנויות כאמור, תוך המועד שיקבע בית הדץ.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למשרה אחרת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ראה בית הדין שלא היה יסוד להגשת התובענה' רשאי הוא לצוות כי אוצר המדינה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לעובד את הוצאות הגנתו בסכום שיקבע בית הדין.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ההגנה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עובד המדינה רשאי להיות מיוצג בפני בית הדין על ידי עורך דין, ואם ביקש למנות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סניגור שלא על מנת לקבל שכר, וראה אב בית הדין שהדבר רצוי לשם עשיית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צדק, ימנה לו סניגור, שהסכים עליו העובד, מתוך רשימת מועמדים שנערכה, באישור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מקרב עובדי המדינה ושאינם עובדי המדינה ובהסכמתם של המועמדים,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סניגור על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אב בית הדין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בכל הליך לפני בית הדין תינתן לעובד הנרגע בדבר אפשרות להשמיע טענותיו, להביא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ראיות, ולחקור כל עד שהתייצב לפני בית הדין.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העובד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נדרש אדם על ידי בית הדין להעיד כשבועה או בהן צדק או להגיש מסמך וסירב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ללא צידוק המניח את דעתו של בית הדין, ולא נקנס לפי סעיף 11(5), רשאי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שבאזור שיפוטו גר אותו אדם או יושב בית הדין, לצוות על פי בקשת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בא כוחו, שאותו אדם ייעצר לתקופה שיקבע ושלא תעלה על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ימים, עד שיסכים להעיד או להגיש את המסמך כנדרש לפני גמר הדיונים בבית הדין.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להעיד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להגיש מסמך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אמצעי המשמעת שהחליט עליהם בית הדין לא יבוצעו אלא לאחר שנמסר לידי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העתק מאושר של ההחלטה, ואם היתה זכות ערעור על ההחלטה - לאחר שעברה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הערעור: הוגש ערעור, לא תבוצע החלטה אלא לאחר שנמסר לעובד העתק מאושר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פסק-הדין בערעור.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הדין לפטר עובד מהשירות רשאי הוא להורות בהחלטתו על ביצוע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מיד, אם ראה שחומרת העבירה מצדיקה זאת.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מותר לקבוע בתקנות הוראות בדבר ביצוען של החלטות בית הדין על ידי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הנוגעות בדבר.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בית הדין ידון בדלתיים סגורות, זולת אם החליט לנהוג באופן אחר; המפרסם דבר,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רשות בית הדין, על דיון שהתנהל בדלתיים סגורות, דינו מאסר 6 חדשים או קנס אלף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הדיון</w:t>
                        </w:r>
                      </w:p>
                    </w:tc>
                  </w:tr>
                  <w:tr w:rsidR="0090030E" w:rsidRPr="00655EE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נציב השירות רשאי לפרסם, בכל צורה שתיראה לו, כל החלטה שהחליט בית הדין,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-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יפרסם את ההחלטה בדרך שיש בה כדי לזהות את העובד אלא בהסכמת</w:t>
                        </w:r>
                      </w:p>
                      <w:p w:rsidR="0090030E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 בית הדין;</w:t>
                        </w:r>
                      </w:p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הוחלט על התראה בלבד, לא יפורסם שמו של העובד אלא לפי בקשתו.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90030E" w:rsidRPr="00655EEF" w:rsidRDefault="009003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החלטות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10DC0" w:rsidRDefault="00C10DC0">
      <w:pPr>
        <w:rPr>
          <w:rtl/>
        </w:rPr>
      </w:pPr>
      <w:r>
        <w:rPr>
          <w:rtl/>
        </w:rPr>
        <w:br w:type="page"/>
      </w:r>
    </w:p>
    <w:p w:rsidR="00C10DC0" w:rsidRDefault="00000000">
      <w:pPr>
        <w:rPr>
          <w:rtl/>
        </w:rPr>
      </w:pPr>
      <w:r>
        <w:pict>
          <v:shape id="_x0000_s24886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4886" inset="0,0,0,0">
              <w:txbxContent>
                <w:p w:rsidR="0090030E" w:rsidRDefault="0090030E">
                  <w:r>
                    <w:rPr>
                      <w:rtl/>
                    </w:rPr>
                    <w:t>55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87" o:spid="_x0000_s1045" type="#_x0000_t202" style="position:absolute;left:0;text-align:left;margin-left:110.55pt;margin-top:574.75pt;width:427.9pt;height:135.25pt;z-index:22;mso-position-horizontal-relative:page;mso-position-vertical-relative:page" stroked="f">
            <v:textbox style="mso-next-textbox:#_x0000_s2488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0"/>
                  </w:tblGrid>
                  <w:tr w:rsidR="0090030E" w:rsidRPr="00C10DC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עובד המדינה שהוגשה עליו קובלנה לפי סעיף 32, רשאי נציב השירות להשעותו השעיה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מתפקידו, עד גמר הליכי החקירה והדיון; התחילה חקירה פלילית של המשטרה נגד עובד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בעבירה שיש עמה קלון, לדעת נציב השירות, רשאי נציב השירות לעשות כן לאחר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היועץ המשפטי לממשלה או בא כוחו.</w:t>
                        </w:r>
                      </w:p>
                    </w:tc>
                  </w:tr>
                  <w:tr w:rsidR="0090030E" w:rsidRPr="00C10DC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היה לשר חשד כבד שעובד המדינה, ביודעין, מעל בתפקידו או השתמש בו לרעה, השעיה דחופה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שהפר את המשמעת הפרה זדונית וחמורה, או עבר עבירה פלילית שיש עמה קלון, והיה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סבור' כי המשכת עבודתו של העובד תביא לידי פגיעה חמורה בשירות המדינה, רשאי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להשעותו לתקופה שלא תעלה על ארבעה עשר ימים; אין הוראה זו גורעת מסמכות</w:t>
                        </w:r>
                      </w:p>
                    </w:tc>
                  </w:tr>
                  <w:tr w:rsidR="0090030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לפי סעיף 47.-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888" o:spid="_x0000_s1046" type="#_x0000_t202" style="position:absolute;left:0;text-align:left;margin-left:286.55pt;margin-top:547.05pt;width:123.95pt;height:21.6pt;z-index:21;mso-position-horizontal-relative:page;mso-position-vertical-relative:page" stroked="f">
            <v:textbox style="mso-next-textbox:#_x0000_s24888" inset="0,0,0,0">
              <w:txbxContent>
                <w:p w:rsidR="0090030E" w:rsidRDefault="0090030E">
                  <w:pPr>
                    <w:pStyle w:val="OCRStyle6"/>
                    <w:ind w:left="155"/>
                  </w:pPr>
                  <w:r>
                    <w:rPr>
                      <w:rtl/>
                    </w:rPr>
                    <w:t>פרק רביעי: השעיה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89" o:spid="_x0000_s1047" type="#_x0000_t202" style="position:absolute;left:0;text-align:left;margin-left:82.6pt;margin-top:75.4pt;width:473.4pt;height:471.45pt;z-index:20;mso-position-horizontal-relative:page;mso-position-vertical-relative:page" stroked="f">
            <v:textbox style="mso-next-textbox:#_x0000_s2488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7204"/>
                  </w:tblGrid>
                  <w:tr w:rsidR="0090030E" w:rsidRPr="00C10DC0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ופסילה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החליט בית הדין על פיטוריו של עובד המדינה או על פסילתו לשירות המדינה'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העובד, לא יאוחר מהיום השלושים לאחר שניתנה ההחלטה' אם ניתנה בפניו, או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שנמסר לו העתק ההחלטה אם ניתנה שלא בפניו, לערער על ההחלטה לפני שופט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כדן יחיד? הוא הדין כשבית הדין החליט להטיל אמצעי משמעת מן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בפסקאות 6 ו-7 לסעיף 34, ובלבד שבית הדין נתן רשות לערער.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הדין על ביצוע הפיטורים מיד, רשאי שופט בית המשפט העליון,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העובד, לעכב את הביצוע עד להחלטה בערעור' ואם כבר פוטר העובד לפי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- להורות על החזרה למשרתו: ההליט השופט לעכב הביצוע, רשאי הוא לצוות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השעיית העובד מתפקידו.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השופט לבטל החלטה בדבר פיטורי עובד' יהיה הביטול' לכל דבר, בר-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למפרע מיום ביצוע הפיטורים.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השופט לקבל את הערעור' כולו או מקצתו' יהיו לו' לענין הטלת אמצעי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משמעת' כל הסמכויות של בית הדין לפי סעיף 34.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לקבוע בתקנות את סדרי הדין בערעור וכן בבקשות</w:t>
                        </w:r>
                      </w:p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לעיכוב ביצוע והחזרה למשרה לפי סעיף זה.</w:t>
                        </w:r>
                      </w:p>
                    </w:tc>
                  </w:tr>
                  <w:tr w:rsidR="0090030E" w:rsidRPr="00C10DC0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שאינו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לעמוד</w:t>
                        </w:r>
                      </w:p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עובד הטוען כי מחמת מחלה אינו מסוגל לעמוד בדין, רשאי בית הדין לקבוע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מועד להוכיח טענתו על ידי הוות דעת של ועדה רפואית שתמנה ועדת השירות והדיון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יידחה עד למועד האמור; לא הוכיח העובד טענתו כאמור' רשאי בית הדין להמשיך בדיון.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כאמור שהעובד אינו מסוגל לעמוד בדין מחמת מחלה, יפסיק את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ויודיע על כך לנציב השירות ולממונה הישיר על העובד' ומשעשה כן, תופסק עבודתו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ורואים אותו' כל עוד אינו מסוגל לעמוד בדין, כאילו נעדר מעבודתו מחמת</w:t>
                        </w:r>
                      </w:p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מחלה.</w:t>
                        </w:r>
                      </w:p>
                    </w:tc>
                  </w:tr>
                  <w:tr w:rsidR="0090030E" w:rsidRPr="00C10DC0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הדיון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מי שאינו</w:t>
                        </w:r>
                      </w:p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לעמוד גו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הופסק הדיון בנסיבות האמורות בסעיף 44, רשאי נציב השירות, מזמן לזמן, להורות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להיבדק שנית בדיקה רפואית לענין זה, ואם נמצא מסוגל לעמוד בדין, וכן אם לא</w:t>
                        </w:r>
                      </w:p>
                      <w:p w:rsidR="0090030E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לבדיקה או אם סירב להיבדק - ימשיכו בדיון מהשלב שאליו הגיע שעה שהופסק</w:t>
                        </w:r>
                      </w:p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הדיון; בשני המקרים האחרונים מותר להמשיך בדיון שלא בפני העובד..</w:t>
                        </w:r>
                      </w:p>
                    </w:tc>
                  </w:tr>
                  <w:tr w:rsidR="0090030E" w:rsidRPr="00C10DC0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סמכות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90030E" w:rsidRPr="00C10DC0" w:rsidRDefault="009003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האמור בסעיף 44 אינו גורע מן הסמכות לפטר את העובד הנדון מחמת מחלה.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F1497" w:rsidRDefault="005F1497">
      <w:pPr>
        <w:rPr>
          <w:rtl/>
        </w:rPr>
      </w:pPr>
      <w:r>
        <w:rPr>
          <w:rtl/>
        </w:rPr>
        <w:br w:type="page"/>
      </w:r>
    </w:p>
    <w:p w:rsidR="005F1497" w:rsidRDefault="00000000">
      <w:pPr>
        <w:rPr>
          <w:rtl/>
        </w:rPr>
      </w:pPr>
      <w:r>
        <w:pict>
          <v:shape id="_x0000_s24890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4890" inset="0,0,0,0">
              <w:txbxContent>
                <w:p w:rsidR="0090030E" w:rsidRDefault="0090030E">
                  <w:r>
                    <w:rPr>
                      <w:rtl/>
                    </w:rPr>
                    <w:t>56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91" o:spid="_x0000_s1049" type="#_x0000_t202" style="position:absolute;left:0;text-align:left;margin-left:98.8pt;margin-top:733.55pt;width:179.8pt;height:24.15pt;z-index:25;mso-position-horizontal-relative:page;mso-position-vertical-relative:page" stroked="f">
            <v:textbox style="mso-next-textbox:#_x0000_s24891" inset="0,0,0,0">
              <w:txbxContent>
                <w:p w:rsidR="0090030E" w:rsidRDefault="0090030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892" o:spid="_x0000_s1050" type="#_x0000_t202" style="position:absolute;left:0;text-align:left;margin-left:90.85pt;margin-top:64.7pt;width:472.65pt;height:661.1pt;z-index:24;mso-position-horizontal-relative:page;mso-position-vertical-relative:page" stroked="f">
            <v:textbox style="mso-next-textbox:#_x0000_s2489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4"/>
                    <w:gridCol w:w="1260"/>
                  </w:tblGrid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מחצית ממשכורתו של עובד שהושעה על ידי נציב השירות או על ידי שופט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43 (ב) תעוכב באוצר המדינה לכל תקופת השעייתו, לרבות השעייתו הקודמת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השר, אולם על פי בקשת העובד ובהמלצת השר ואחרי שמיעת תובע, או על פי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נציב השירות ואחרי שמיעת המושעה' רשאי אב בית הדין להגדיל- להקטין או להפסיק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התשלום הזמני לתקופת ההשעיה' כולה או מקצתה' הכל בתנאים שייראו לו.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יורה על הפסקת התשלום הזמני לפי סעיף קטן (א) או על הקטנתו'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כשהכנסותיו של העובד מן המשכורת ומעבודת-חוץ גם יחד יעלו על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שהשתלמה לו ערב השעייתו.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המשכורת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ההשעיה</w:t>
                        </w:r>
                      </w:p>
                    </w:tc>
                  </w:tr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עובד שהושעה ומשכורתו אינה משתלמת לו במלואה' לא יחולו עליו ההגבלות והאי-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סורים בדבר עבודה מחוץ לשירות המדינה המוטלים על עובדי המדינה' ובלבד שלא ייצג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כלפי המדינה או מוסד ממוסדותיה' למעט בתי המשפט' ולא יעסוק בעבודה שיש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כדי ליצור התקשרות בינו ובין מי שיש לו מגע כספי או מסחרי או עניני עם היחידה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הועסק לאחרונה; כן עליו להודיע לנציב השירות' במועדים ובדרך שייקבעו בתקנות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השתכרויותיו בתקופת ההשעיה.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שהושטה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בעבודת-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 מושעה שהורשע בבית המשפט ופוטר עקב ההרשעה' לא יהיה זכאי למשכורת בעד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השעייתו' אולם לא יהיה חייב להחזיר את המשכורת ששולמה לו זמנית מכוח סעיף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של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מושעה שהורשע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ופוטר</w:t>
                        </w:r>
                      </w:p>
                    </w:tc>
                  </w:tr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 מושעה שהורשע בבית המשפט ולא פוטר עקב ההרשעה' אך פרש מהשירות לפני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 לדין משמעת עקב ההרשעה - רשאי נציב השירות על פי בקשתו של אותו אדם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תשלום המשכורת' כולה או מקצתה' לתקופת ההשעיה' בתנאים ולתקופה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שייראו לו.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של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מושעה שהורשע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פוטר</w:t>
                        </w:r>
                      </w:p>
                    </w:tc>
                  </w:tr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מושעה שזוכה בבית המשפט מן האשמה שגרמה להשעייתי ולא הועמד עליה לדין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משמעת' וכן מושעה שיצא זכאי בבית הדין או בערעור לפי סעיף 43' תשולם להם משכורתם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השעייתם במידה שלא שולמה להם לפי סעיף 49 ובניכוי הכנסתם מעבודת-הוץ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תקופת ההשעיה' זולת אם הורה נציב השירות' או בית הדין על פי בקשת המושעה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זיכוי על ידי בית-הדין או על ידי השופט כערעור, שלא תנוכה הכנסה זו,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של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מושעה שיצא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בבית-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מושעה שהורשע בבית הדין, רשאי בית הדין להחליט על פי בקשת הנשפט, אם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ובאיזו מידה, תשולם לו משכורת לתקופת השעייתו, בהתחשב בין השאר נים הכנסותיו של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הנשפט מכוח הסעיפים 49 ו-50.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של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מושעה שהורשע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</w:t>
                        </w:r>
                      </w:p>
                    </w:tc>
                  </w:tr>
                  <w:tr w:rsidR="0090030E" w:rsidRPr="005F1497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חזר עובד מושעה לעבודה לאחר שהופסקו ההליכים נגדו ביזמת חוקר, המשטרה,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תובע' נציב השירות או היועץ המשפטי לממשלה או בא כוחו או לאחר שנציב השירות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ביטל את ההשעיה אף אם לא הופסקו ההליכים נגד העובד, תשולם לעובד משכורתו לתקופת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כמידה שלא שולמה לו לפי סעיף 49.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מהמשכורת שתשולם לפי סעיף קטן (א) תנוכה הכנסתו של העובד מעבודת-חוץ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50' זולת אם הורה נציב השירות' על פי בקשת המושעה' שלא תנוכה כולה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מקצתה.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הופסקו ההליכים כאמור בסעיף קטן (א), לאחר שהעובד פרש מהשירות, רשאי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להחליט על תשלום המשכורת, כולה או מקצתה, לתקופת ההשעיה, בתנאים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ולתקופה שייראו לו.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של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מושעה אחרי</w:t>
                        </w:r>
                      </w:p>
                      <w:p w:rsidR="0090030E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ההליכים</w:t>
                        </w:r>
                      </w:p>
                      <w:p w:rsidR="0090030E" w:rsidRPr="005F1497" w:rsidRDefault="009003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ביטול ההשעיה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B51AE" w:rsidRDefault="00EB51AE">
      <w:pPr>
        <w:rPr>
          <w:rtl/>
        </w:rPr>
      </w:pPr>
      <w:r>
        <w:rPr>
          <w:rtl/>
        </w:rPr>
        <w:br w:type="page"/>
      </w:r>
    </w:p>
    <w:p w:rsidR="00EB51AE" w:rsidRDefault="00000000">
      <w:pPr>
        <w:rPr>
          <w:rtl/>
        </w:rPr>
      </w:pPr>
      <w:r>
        <w:pict>
          <v:shape id="_x0000_s24893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4893" inset="0,0,0,0">
              <w:txbxContent>
                <w:p w:rsidR="0090030E" w:rsidRDefault="0090030E">
                  <w:r>
                    <w:rPr>
                      <w:rtl/>
                    </w:rPr>
                    <w:t>57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94" o:spid="_x0000_s1052" type="#_x0000_t202" style="position:absolute;left:0;text-align:left;margin-left:367.3pt;margin-top:713.1pt;width:181.55pt;height:23.15pt;z-index:31;mso-position-horizontal-relative:page;mso-position-vertical-relative:page" stroked="f">
            <v:textbox style="mso-next-textbox:#_x0000_s24894" inset="0,0,0,0">
              <w:txbxContent>
                <w:p w:rsidR="0090030E" w:rsidRDefault="0090030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895" o:spid="_x0000_s1053" type="#_x0000_t202" style="position:absolute;left:0;text-align:left;margin-left:98.6pt;margin-top:430.75pt;width:456.4pt;height:271.85pt;z-index:30;mso-position-horizontal-relative:page;mso-position-vertical-relative:page" stroked="f">
            <v:textbox style="mso-next-textbox:#_x0000_s248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7"/>
                    <w:gridCol w:w="7211"/>
                  </w:tblGrid>
                  <w:tr w:rsidR="0090030E" w:rsidRPr="00EB51A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פלילי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אינו מוציא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משמעתי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אחריותו של עובד המדינה לפי חוק זה בשל עבירת משמעת פלונית אינה גורעת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מאחריותו הפלילית בשל אותו מעשה או מחדל ומותר לנקוט נגדו אמצעי משמעת לפי חוק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אף אם נענש או זוכה על אותו מעשה או מחדל בכית המשפט.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מענישים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פעמיים על אותה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לא ינקטו נגד עובד המדינה אמצעי משמעת על עבירת משמעת אחת יותר מפעם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אחת' אלא בנסיבות האמורות בסעיפים 27 או .28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משמעתי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חיקוק אחר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חוק זה אינו גורע מחיקוקים אחרים הקובעים שיפוט משמעתי לסוגים מסויימים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המדינה; עובד המדינה שנשפט שיפוט משמעתי לפי חיקוק כאמור' לא יישפט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אותו מעשה או מחדל שיפוט משמעתי לפי חוק זה.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עובד המדינה נמנה גם עם בעלי מקצוע הכפופים לפי כל חיקוק לשיפוט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 שלא במסגרת שירות המדינה בלבד, מותר לשפוט את עובד המדינה לפי חוק זה,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אפילו כבר נשפט בשל אותו מעשה או מחדל לפי אותו חיקוק, וכן מותר לשפוט אותו לפי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חיקוק אפילו כבר נשפט כאמור לפי חוק זה.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התיישבות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לא יינקטו אמצעי משמעת לפי חוק זה נגד עובד המדינה על עבירות משמעת שנודעו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לשר, למנהל הכללי, לנציב השירות או ליועץ המשפטי לממשלה שנה או יותר לפני הגשת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הקובלנה לתובע או לפני מועד הגשת תלונה לפי סעיף 22; אלא שבחישוב תקופה זו לא יבוא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הזמן שבו נמשכו במשטרה או בבית המשפט חקירה או דיון פלילי בשל אותם מעשה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מחדל.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896" o:spid="_x0000_s1054" type="#_x0000_t202" style="position:absolute;left:0;text-align:left;margin-left:279.4pt;margin-top:408.2pt;width:147.3pt;height:19.8pt;z-index:29;mso-position-horizontal-relative:page;mso-position-vertical-relative:page" stroked="f">
            <v:textbox style="mso-next-textbox:#_x0000_s24896" inset="0,0,0,0">
              <w:txbxContent>
                <w:p w:rsidR="0090030E" w:rsidRPr="00EB51AE" w:rsidRDefault="0090030E">
                  <w:pPr>
                    <w:pStyle w:val="OCRStyle8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ששי: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97" o:spid="_x0000_s1055" type="#_x0000_t202" style="position:absolute;left:0;text-align:left;margin-left:90.9pt;margin-top:94.95pt;width:470.05pt;height:307.3pt;z-index:28;mso-position-horizontal-relative:page;mso-position-vertical-relative:page" stroked="f">
            <v:textbox style="mso-next-textbox:#_x0000_s248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7309"/>
                  </w:tblGrid>
                  <w:tr w:rsidR="0090030E" w:rsidRPr="00EB51AE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חוזר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כפיטורים או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בפסילה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5.6. על פי בקשתו של נידון לפיטורים או לפסילה או של היועץ המשפטי לממשלה' רשאי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 בית הדין להורות על קיום דיון חוזר בענינו של הנידון אם ראה אחת מאלה: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משפט או בית הדין פסקו, כי ראיה מהראיות שהובאו באותו ענין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יסודה בשקר או בזיוף, ויש להניח בי אילולא הובאה ראיה זו היה בכך כדי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התוצאות לטובת הנידון;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נתגלו עובדות חדשות או ראיות חדשות, העשויות לבדן או ביחד עם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שהיה לפני בית הדין בראשונה' לשגות את התוצאות לטובת הנידון' ולא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 להיות ידועות לו בשעת הדיון: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אותו מעשה הורשע בינתיים אדם אחר בבית משפט או בבית דין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ומהנסיבות שנתגלו במשפט נראה כי הנידון לא ביצע את העבירה,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שאירים זכאים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לבקש דיון חוזר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מת הנידון - יהיו גם בן-זוגו וכל אחד מצאצאיו' הוריו' אחיו או אחיותיו, זכאים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דיון חוזר.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הדיון החוור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בדיון החוזר יהיו לבית הדין הסמכויות אשר לדיון הקודם ובלבד שלא יוחמר דינו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הנידון.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מיצוי על פיטורים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ופסילה שבוטלו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בוטלו הפיטורים או הפסילה בדיון החוזר, רשאי בית הדין לתת כל צו שנראה לו</w:t>
                        </w:r>
                      </w:p>
                      <w:p w:rsidR="0090030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לפצות נידון שנשא ענשו או חלק ממנו, או לתת לו כל סעד אחר: מת הנידון - רשאי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לתת צו כאמור לטובת אדם אחר.</w:t>
                        </w:r>
                      </w:p>
                    </w:tc>
                  </w:tr>
                  <w:tr w:rsidR="0090030E" w:rsidRPr="00EB51AE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90030E" w:rsidRPr="00EB51A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החזרה לעבודה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90030E" w:rsidRDefault="0090030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60, בוטלו הפיטורים בדיון- חוזר' יוחזר העובד לשירות המדינה במעמד ובזכויות שהיו</w:t>
                        </w:r>
                      </w:p>
                      <w:p w:rsidR="0090030E" w:rsidRPr="00EB51AE" w:rsidRDefault="0090030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ערב הפיטורים החל מן היום שנמסרה החלטת הביטול לנציב השירות.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898" o:spid="_x0000_s1056" type="#_x0000_t202" style="position:absolute;left:0;text-align:left;margin-left:290.65pt;margin-top:68.25pt;width:122.95pt;height:24.95pt;z-index:27;mso-position-horizontal-relative:page;mso-position-vertical-relative:page" stroked="f">
            <v:textbox style="mso-next-textbox:#_x0000_s24898" inset="0,0,0,0">
              <w:txbxContent>
                <w:p w:rsidR="0090030E" w:rsidRPr="00EB51AE" w:rsidRDefault="0090030E">
                  <w:pPr>
                    <w:pStyle w:val="OCRStyle8"/>
                    <w:ind w:left="7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דיון חוזר</w:t>
                  </w:r>
                </w:p>
              </w:txbxContent>
            </v:textbox>
            <w10:wrap anchorx="page" anchory="page"/>
          </v:shape>
        </w:pict>
      </w:r>
    </w:p>
    <w:p w:rsidR="0084771F" w:rsidRDefault="0084771F">
      <w:pPr>
        <w:rPr>
          <w:rtl/>
        </w:rPr>
      </w:pPr>
      <w:r>
        <w:rPr>
          <w:rtl/>
        </w:rPr>
        <w:br w:type="page"/>
      </w:r>
    </w:p>
    <w:p w:rsidR="0084771F" w:rsidRDefault="00000000">
      <w:pPr>
        <w:rPr>
          <w:rtl/>
        </w:rPr>
      </w:pPr>
      <w:r>
        <w:pict>
          <v:shape id="_x0000_s24899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24899" inset="0,0,0,0">
              <w:txbxContent>
                <w:p w:rsidR="0090030E" w:rsidRDefault="0090030E">
                  <w:r>
                    <w:rPr>
                      <w:rtl/>
                    </w:rPr>
                    <w:t>58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0" o:spid="_x0000_s1058" type="#_x0000_t202" style="position:absolute;left:0;text-align:left;margin-left:83.85pt;margin-top:683.4pt;width:401.95pt;height:68.9pt;z-index:34;mso-position-horizontal-relative:page;mso-position-vertical-relative:page" stroked="f">
            <v:textbox style="mso-next-textbox:#_x0000_s24900" inset="0,0,0,0">
              <w:txbxContent>
                <w:p w:rsidR="0090030E" w:rsidRDefault="0090030E">
                  <w:pPr>
                    <w:pStyle w:val="OCRStyle9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5 חוקי א''י, כרך ב', פרק קי"ב, עמ' 1124.</w:t>
                  </w:r>
                </w:p>
                <w:p w:rsidR="0090030E" w:rsidRPr="0084771F" w:rsidRDefault="0090030E">
                  <w:pPr>
                    <w:pStyle w:val="OCRStyle9"/>
                    <w:ind w:left="450"/>
                  </w:pPr>
                  <w:r>
                    <w:rPr>
                      <w:rtl/>
                    </w:rPr>
                    <w:t>6 ע"ר 1846 ,תוס' 1 מס' 1472,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1" o:spid="_x0000_s1059" type="#_x0000_t202" style="position:absolute;left:0;text-align:left;margin-left:80.5pt;margin-top:69.6pt;width:481.95pt;height:607.65pt;z-index:33;mso-position-horizontal-relative:page;mso-position-vertical-relative:page" stroked="f">
            <v:textbox style="mso-next-textbox:#_x0000_s2490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0"/>
                    <w:gridCol w:w="1383"/>
                  </w:tblGrid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פרישתו של עובד מהשירות אינה מפסקת הליכים שהתחילו בהם נגדו לפני בית הדין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להמשיך בדיון אם ראה צורך בכך.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אינה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מפסקת הליכים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 מותר להתחיל בהליכים לפני בית הדין אף לאחר שפרש העובד מהשירות' ובלבד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שהתובענה תוגש תוך שנה מיום הפרישה' על פי הוראות היועץ המשפטי לממשלה' או נציב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או לפי בקשת העובד.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תובענה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פרישת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פורסמו ידיעות על עובד המדינה המייחסות לו עבירת משמעת והיה בדרך הפרסום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וכהיקפו כדי לפגוע בעובד, רשאי העובד לבקש מנציב השירות להורות על עריכת חקירה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זו: ראה הנציב על פי תוצאות החקירה כי אין אמת בידיעות אלה' יודיע על כך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בכתב; ראה שיש יסוד לידיעה יורה לתובע להגיש תובענה. העובד רשאי לפרסם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הודעת הנציב בדרך הנראית לו.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טיהור שמו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המדינה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עובד המדינה לא יפוטר בגלל עבירת משמעת אלא על פי פסק דין של בית הדין;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פיטורים בתקופת הנסיון הנהוגה לגבי המשרה הנדונה ולא על פיטורים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הרשעה כעבירה שיש עמה קלון, ופיטורים בשתי נסיבות אלה לא ייראו כאמצעי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לענין סעיף 62.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פיטורים על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אלא על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פסק דין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עובד המדינה לא יושעה בגלל עבירת משמעת או משום שהתחילה חקירת המשטרה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אלא בהתאם להוראות הפרק הרביעי' או בהתאם לחוק אחר הקובע הוראה מפורשת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בנדון.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השעיה אלא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בהשעייתם של קצין משטרה גבוה כמשמעותו בפקודת המשטרה 5' ושל פקיד בית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גבוה כמשמעותו בפקודת בתי הסוהר, 61946' יוסיפו לנהוג לפי הכללים הנהוגים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בהשעיית עובד המדינה ערב תחילתו של חוק זה.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השעיית קצינים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גבוהים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למנהל כללי, וכן לבעל משרה שתיקבע על ידי השר בהמלצת ועדת השירות, תהא כל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שבידי השר של משרדו לפי הסעיפים 48,32,31 ו-49, זולת אם הורה השר הוראה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מנהל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הסמכויות של השר ושל נציב השירות לפי חוק זה, למעט הפרק השני, וכן הסמכויות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19 ו-21, יהיו נתונות-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עובדי לשכת נשיא המדינה - למנהל הלשכה;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עובדי הכנסת - ליושב ראש הכנסת או למי שיתמנה לכך על ידיו;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עובד משרד מבקר המדינה - למבקר המדינה או למי שיתמנה לכך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לשכת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הנשיא, הכנסת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ומבקר המדינה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נציב השירות, באישור ועדת השירות, רשאי לאצול לאחר מסמכויותיו לפי הסעיפים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22, 25 (4), 26, 32 ו-.45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90030E" w:rsidRPr="0084771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קבעה הממשלה' על פי סעיף 4 לחוק המינויים, שירות' מפעל או יחידה' שעל עובדיהם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סוג מעובדיהם לא יחולו הוראות חוק המינויים או מקצתן, רשאית היא, אם היא סבורה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קיימים אמצעי משמעת נאותים לגבי אותם העובדים ולאחר התייעצות עם ועדת העבודה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ובהודעה ברשומות, לקבוע כי על אותם עובדים לא יחול חוק זה; אולם כל עוד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עשתה כן, יהיה דינם של עובדים אלה כדין עובדי המדינה לענין חוק זה לכל דבר, או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שתקבע הממשלה לאחר התייעצות עם ועדת העבודה של הכנסת.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החוק על מי</w:t>
                        </w:r>
                      </w:p>
                      <w:p w:rsidR="0090030E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שהופטר מתחולת</w:t>
                        </w:r>
                      </w:p>
                      <w:p w:rsidR="0090030E" w:rsidRPr="0084771F" w:rsidRDefault="0090030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המינויים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030E" w:rsidRDefault="0090030E">
      <w:pPr>
        <w:rPr>
          <w:rtl/>
        </w:rPr>
      </w:pPr>
      <w:r>
        <w:rPr>
          <w:rtl/>
        </w:rPr>
        <w:br w:type="page"/>
      </w:r>
    </w:p>
    <w:p w:rsidR="0090030E" w:rsidRDefault="00000000">
      <w:pPr>
        <w:rPr>
          <w:rtl/>
        </w:rPr>
      </w:pPr>
      <w:r>
        <w:pict>
          <v:shape id="_x0000_s24902" o:spid="_x0000_s1060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24902" inset="0,0,0,0">
              <w:txbxContent>
                <w:p w:rsidR="0090030E" w:rsidRDefault="0090030E">
                  <w:r>
                    <w:rPr>
                      <w:rtl/>
                    </w:rPr>
                    <w:t>59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3" o:spid="_x0000_s1061" type="#_x0000_t202" style="position:absolute;left:0;text-align:left;margin-left:424.55pt;margin-top:359.45pt;width:115.25pt;height:18pt;z-index:40;mso-position-horizontal-relative:page;mso-position-vertical-relative:page" stroked="f">
            <v:textbox style="mso-next-textbox:#_x0000_s24903" inset="0,0,0,0">
              <w:txbxContent>
                <w:p w:rsidR="0090030E" w:rsidRPr="0090030E" w:rsidRDefault="0090030E">
                  <w:pPr>
                    <w:pStyle w:val="OCRStyle10"/>
                    <w:ind w:left="184"/>
                  </w:pPr>
                  <w:r>
                    <w:rPr>
                      <w:rtl/>
                    </w:rPr>
                    <w:t>7 ס"ח 248, תשי''ח,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4" o:spid="_x0000_s1062" type="#_x0000_t202" style="position:absolute;left:0;text-align:left;margin-left:186pt;margin-top:298.25pt;width:86.15pt;height:22.35pt;z-index:39;mso-position-horizontal-relative:page;mso-position-vertical-relative:page" stroked="f">
            <v:textbox style="mso-next-textbox:#_x0000_s24904" inset="0,0,0,0">
              <w:txbxContent>
                <w:p w:rsidR="0090030E" w:rsidRDefault="0090030E">
                  <w:pPr>
                    <w:pStyle w:val="OCRStyle10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0030E" w:rsidRDefault="0090030E">
                  <w:pPr>
                    <w:pStyle w:val="OCRStyle10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5" o:spid="_x0000_s1063" type="#_x0000_t202" style="position:absolute;left:0;text-align:left;margin-left:296.25pt;margin-top:296.25pt;width:102.35pt;height:30.9pt;z-index:38;mso-position-horizontal-relative:page;mso-position-vertical-relative:page" stroked="f">
            <v:textbox style="mso-next-textbox:#_x0000_s24905" inset="0,0,0,0">
              <w:txbxContent>
                <w:p w:rsidR="0090030E" w:rsidRDefault="0090030E">
                  <w:pPr>
                    <w:pStyle w:val="OCRStyle10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0030E" w:rsidRDefault="0090030E">
                  <w:pPr>
                    <w:pStyle w:val="OCRStyle10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6" o:spid="_x0000_s1064" type="#_x0000_t202" style="position:absolute;left:0;text-align:left;margin-left:459.8pt;margin-top:317.25pt;width:86.15pt;height:37.05pt;z-index:37;mso-position-horizontal-relative:page;mso-position-vertical-relative:page" stroked="f">
            <v:textbox style="mso-next-textbox:#_x0000_s24906" inset="0,0,0,0">
              <w:txbxContent>
                <w:p w:rsidR="0090030E" w:rsidRDefault="0090030E">
                  <w:pPr>
                    <w:pStyle w:val="OCRStyle10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0030E" w:rsidRDefault="0090030E">
                  <w:pPr>
                    <w:pStyle w:val="OCRStyle10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7" o:spid="_x0000_s1065" type="#_x0000_t202" style="position:absolute;left:0;text-align:left;margin-left:95.7pt;margin-top:65.8pt;width:457.95pt;height:226.3pt;z-index:36;mso-position-horizontal-relative:page;mso-position-vertical-relative:page" stroked="f">
            <v:textbox style="mso-next-textbox:#_x0000_s249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115"/>
                  </w:tblGrid>
                  <w:tr w:rsidR="0090030E" w:rsidRPr="0090030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עובדי</w:t>
                        </w:r>
                      </w:p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הממשלה, באישור ועדת העבודה של הכנסת, רשאית' בהודעה ברשומות, להורות בי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או מקצתן יחולו על עובדי רשות מקומית, שעליה ניתנה הוראה לפי סעיף 3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המינויים, או על עובדי גוף מבוקר אחר כמשמעותו בסעיף 9 לחוק מבקר המדינה,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(נוסח משולב ) 7, העומד לבקורת מבקר המדינה על פי חוק או שביקש להחילן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בדרך ובתנאים שיקבעו כתקנות, והכל בשינויים הנראים לממשלה דרושים להתאמת</w:t>
                        </w:r>
                      </w:p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למבנה אותה רשות מקומית או אותו גוף מבוקר אחר והם יפורטו בהודעה.</w:t>
                        </w:r>
                      </w:p>
                    </w:tc>
                  </w:tr>
                  <w:tr w:rsidR="0090030E" w:rsidRPr="0090030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מלפני תחילת</w:t>
                        </w:r>
                      </w:p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חוק זה חל גם על עבירות משמעת שנעברו לפני תחילתו והעובד לא הובא עליהן לדין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לפי הכללים שהיו נהוגים אותה שעה; אך לא יובא אדם לדין לפי סעיף זה על</w:t>
                        </w:r>
                      </w:p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אלא אם מותר היה להביאו עליה לדין משמעת כאמור לפני תחילתו של חוק זה.</w:t>
                        </w:r>
                      </w:p>
                    </w:tc>
                  </w:tr>
                  <w:tr w:rsidR="0090030E" w:rsidRPr="0090030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החלטות</w:t>
                        </w:r>
                      </w:p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חוק זה לא יחול על הליכים שניתנה בהם החלטה סופית ערב תחילתו בבית הדין למש-</w:t>
                        </w:r>
                      </w:p>
                      <w:p w:rsid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של עובדי המדינה שהיה קיים אותה שעה, והליכים שהיו תלויים לפני אותו בית הדין</w:t>
                        </w:r>
                      </w:p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ימשיכו בהם כאילו חוק זה לא נתקבל.</w:t>
                        </w:r>
                      </w:p>
                    </w:tc>
                  </w:tr>
                  <w:tr w:rsidR="0090030E" w:rsidRPr="0090030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שר האוצר ממונה על ביצוע חוק זה והוא רשאי להתקין תקנות לביצועו.</w:t>
                        </w:r>
                      </w:p>
                    </w:tc>
                  </w:tr>
                  <w:tr w:rsidR="0090030E" w:rsidRPr="0090030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0030E" w:rsidRPr="0090030E" w:rsidRDefault="0090030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תחילת חוק זה בתום ששה חדשים לאחר פרסומו ברשומות.</w:t>
                        </w:r>
                      </w:p>
                    </w:tc>
                  </w:tr>
                </w:tbl>
                <w:p w:rsidR="0090030E" w:rsidRDefault="0090030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9003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85EF5A-9A4C-4FF3-A843-A367A356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31A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B2C0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C555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83F1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55EE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10DC0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F1497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B51AE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84771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003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60</Characters>
  <Application>Microsoft Office Word</Application>
  <DocSecurity>4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11</cp:revision>
  <dcterms:created xsi:type="dcterms:W3CDTF">2008-04-07T10:57:00Z</dcterms:created>
  <dcterms:modified xsi:type="dcterms:W3CDTF">2008-04-07T10:58:00Z</dcterms:modified>
</cp:coreProperties>
</file>