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918F3" w:rsidRDefault="00E918F3">
      <w:pPr>
        <w:rPr>
          <w:rtl/>
        </w:rPr>
      </w:pPr>
    </w:p>
    <w:p w:rsidR="00E918F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96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4966" inset="0,0,0,0">
              <w:txbxContent>
                <w:p w:rsidR="006B5283" w:rsidRDefault="006B5283">
                  <w:r>
                    <w:rPr>
                      <w:rtl/>
                    </w:rPr>
                    <w:t>2                                            ספר החוקים 944                   י"א בחשון התש"מ 01.11.1979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67" o:spid="_x0000_s1026" type="#_x0000_t202" style="position:absolute;left:0;text-align:left;margin-left:92pt;margin-top:647.2pt;width:375.2pt;height:87.7pt;z-index:3;mso-position-horizontal-relative:page;mso-position-vertical-relative:page" stroked="f">
            <v:textbox style="mso-next-textbox:#_x0000_s24967" inset="0,0,0,0">
              <w:txbxContent>
                <w:p w:rsidR="006B5283" w:rsidRDefault="006B5283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בחשון תש"ם (24 באוקטובר 1979); הצעת החוק ודברי הסבר פורסמו בה"ח 1323/ תשל"ח,</w:t>
                  </w:r>
                </w:p>
                <w:p w:rsidR="006B5283" w:rsidRDefault="006B5283">
                  <w:pPr>
                    <w:pStyle w:val="OCRStyle1"/>
                    <w:ind w:left="1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86.</w:t>
                  </w:r>
                </w:p>
                <w:p w:rsidR="006B5283" w:rsidRDefault="006B5283">
                  <w:pPr>
                    <w:pStyle w:val="OCRStyle1"/>
                    <w:ind w:left="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תשט"ו, עמ' 171.</w:t>
                  </w:r>
                </w:p>
                <w:p w:rsidR="006B5283" w:rsidRDefault="006B5283">
                  <w:pPr>
                    <w:pStyle w:val="OCRStyle1"/>
                    <w:ind w:left="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תשל"ה, עמ' .132</w:t>
                  </w:r>
                </w:p>
                <w:p w:rsidR="006B5283" w:rsidRPr="00E918F3" w:rsidRDefault="006B5283">
                  <w:pPr>
                    <w:pStyle w:val="OCRStyle1"/>
                    <w:ind w:left="387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944, י''א בחשון תש''ם, 1.11.1979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68" o:spid="_x0000_s1027" type="#_x0000_t202" style="position:absolute;left:0;text-align:left;margin-left:89.45pt;margin-top:92.8pt;width:470.85pt;height:551.85pt;z-index:2;mso-position-horizontal-relative:page;mso-position-vertical-relative:page" stroked="f">
            <v:textbox style="mso-next-textbox:#_x0000_s2496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9"/>
                    <w:gridCol w:w="1361"/>
                  </w:tblGrid>
                  <w:tr w:rsidR="006B5283" w:rsidRPr="00E918F3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6B5283" w:rsidRDefault="006B5283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זה -</w:t>
                        </w:r>
                      </w:p>
                      <w:p w:rsidR="006B5283" w:rsidRDefault="006B5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הציבור" - נושא משרה או תפקיד מטעם המדינה' לרבות חייל כמשמעותו בחוק</w:t>
                        </w:r>
                      </w:p>
                      <w:p w:rsidR="006B5283" w:rsidRDefault="006B5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השיפוט הצבאי, תשט"ו-1955 1:</w:t>
                        </w:r>
                      </w:p>
                      <w:p w:rsidR="006B5283" w:rsidRPr="00E918F3" w:rsidRDefault="006B5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"מתנה" - הקניית נכס שלא בתמורה או מתן שירות או טובת הנאה אחרת שלא בתמורה.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6B5283" w:rsidRPr="00E918F3" w:rsidRDefault="006B52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6B5283" w:rsidRPr="00E918F3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6B5283" w:rsidRDefault="006B52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ניתנה לעובד הציבור באשר הוא עובד הציבור מתנה - בין בישראל ובין</w:t>
                        </w:r>
                      </w:p>
                      <w:p w:rsidR="006B5283" w:rsidRDefault="006B5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בחוץ לארץ, בין שניתנה לו עצמו ובין שניתנה לבן זוגו החי עמו או לילדו הסמוך על</w:t>
                        </w:r>
                      </w:p>
                      <w:p w:rsidR="006B5283" w:rsidRDefault="006B5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שולחנו - ועובד הציבור לא סירב לקבלה ולא החזירה לנותנה לאלתר' תקום המתנה לקנין</w:t>
                        </w:r>
                      </w:p>
                      <w:p w:rsidR="006B5283" w:rsidRDefault="006B5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המדינה: וכמתנה שאין בה קנין חייב עובד הציבור לשלם לאוצר המדינה את שוויה.</w:t>
                        </w:r>
                      </w:p>
                      <w:p w:rsidR="006B5283" w:rsidRDefault="006B5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(א) לא יחול על -</w:t>
                        </w:r>
                      </w:p>
                      <w:p w:rsidR="006B5283" w:rsidRDefault="006B5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מתנה קטנת ערך וסבירה שניתנה לפי הנהוג בנסיבות הענין;</w:t>
                        </w:r>
                      </w:p>
                      <w:p w:rsidR="006B5283" w:rsidRDefault="006B5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מתנה מחבריו לעבודה' לשירות או לתפקיד של עובד הציבור:</w:t>
                        </w:r>
                      </w:p>
                      <w:p w:rsidR="006B5283" w:rsidRDefault="006B5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פרס שהוענק לעובד הציבור על הישגיו מאוצר המדינה וכן פרס שהוענק</w:t>
                        </w:r>
                      </w:p>
                      <w:p w:rsidR="006B5283" w:rsidRDefault="006B5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 הציבור על הישגיו שלא מאוצר המדינה אם ניתן להענקתו פומבי בדרך</w:t>
                        </w:r>
                      </w:p>
                      <w:p w:rsidR="006B5283" w:rsidRDefault="006B5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בתקנות.</w:t>
                        </w:r>
                      </w:p>
                      <w:p w:rsidR="006B5283" w:rsidRDefault="006B5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במתנה שקמה לקנין המדינה ובסכום שיש לשלם לפי סעיף קטן (א) ינהגו</w:t>
                        </w:r>
                      </w:p>
                      <w:p w:rsidR="006B5283" w:rsidRPr="00E918F3" w:rsidRDefault="006B5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בהחזרה לנותן המתנה' בהענקה לעובד הציבור או בדרך אחרת' הכל לפי שנקבע בתקנות.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6B5283" w:rsidRDefault="006B52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מתנה לעובדי</w:t>
                        </w:r>
                      </w:p>
                      <w:p w:rsidR="006B5283" w:rsidRPr="00E918F3" w:rsidRDefault="006B52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הגיבור</w:t>
                        </w:r>
                      </w:p>
                    </w:tc>
                  </w:tr>
                  <w:tr w:rsidR="006B5283" w:rsidRPr="00E918F3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6B5283" w:rsidRDefault="006B52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על קבלת מתנה שסעיף 2 חל עליה חייב עובד הציבור להודיע ועליו לנהוג</w:t>
                        </w:r>
                      </w:p>
                      <w:p w:rsidR="006B5283" w:rsidRDefault="006B5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במועד ובדרך שנקבעו בתקנות,</w:t>
                        </w:r>
                      </w:p>
                      <w:p w:rsidR="006B5283" w:rsidRDefault="006B5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עובד הציבור שהפר ביודעין חובה המוטלת עליו לפי סעיף קטן (א)' דינו -</w:t>
                        </w:r>
                      </w:p>
                      <w:p w:rsidR="006B5283" w:rsidRDefault="006B5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פי שלושה משווי המתנה ביום קבלתה או ביום פסק הדין המרשיע' לפי הגבוה יותר.</w:t>
                        </w:r>
                      </w:p>
                      <w:p w:rsidR="006B5283" w:rsidRDefault="006B5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 לקבוע בתקנות מקרים שבהם ניתן לקבל כופר כסף מעובד</w:t>
                        </w:r>
                      </w:p>
                      <w:p w:rsidR="006B5283" w:rsidRDefault="006B5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הציבור שהפר חובה המוטלת עליו לפי סעיף קטן (א) או שנחשד בהפרה כזאת; סכום הכופר ]</w:t>
                        </w:r>
                      </w:p>
                      <w:p w:rsidR="006B5283" w:rsidRDefault="006B5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יעלה על הקנס המירבי שניתן להטיל בשל ההפרה; נתקבל כופר' יופסק כל הליך משפטי</w:t>
                        </w:r>
                      </w:p>
                      <w:p w:rsidR="006B5283" w:rsidRDefault="006B5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ההפרה' אולם אם הוגש כתב אישום אין לקבל כופר כל עוד לא הודיע היועץ המשפטי</w:t>
                        </w:r>
                      </w:p>
                      <w:p w:rsidR="006B5283" w:rsidRPr="00E918F3" w:rsidRDefault="006B5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על עיכוב הליכי המשפט.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6B5283" w:rsidRDefault="006B52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עובד</w:t>
                        </w:r>
                      </w:p>
                      <w:p w:rsidR="006B5283" w:rsidRPr="00E918F3" w:rsidRDefault="006B52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הציבור</w:t>
                        </w:r>
                      </w:p>
                    </w:tc>
                  </w:tr>
                  <w:tr w:rsidR="006B5283" w:rsidRPr="00E918F3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6B5283" w:rsidRDefault="006B52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חוק זה יחול גם על בעלי משרות ותפקידים מטעם רשויות מקומיות ומועצות</w:t>
                        </w:r>
                      </w:p>
                      <w:p w:rsidR="006B5283" w:rsidRDefault="006B5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דתיות.</w:t>
                        </w:r>
                      </w:p>
                      <w:p w:rsidR="006B5283" w:rsidRDefault="006B5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בצו' באישור ועדת החוקה חוק ומשפט של הכנסת' להחיל</w:t>
                        </w:r>
                      </w:p>
                      <w:p w:rsidR="006B5283" w:rsidRDefault="006B5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על בעלי משרות ותפקידים מטעם גופים שהוקמו בחוק ומטעם חברות ממשלתיות</w:t>
                        </w:r>
                      </w:p>
                      <w:p w:rsidR="006B5283" w:rsidRDefault="006B5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לסוגיהן כמשמעותן בחוק החברות הממשלתיות' תשל"ה-21975.</w:t>
                        </w:r>
                      </w:p>
                      <w:p w:rsidR="006B5283" w:rsidRDefault="006B5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ברשויות המקומיות' במועצות הדתיות ובגוף שעליו הוחל חוק זה לפי סעיף</w:t>
                        </w:r>
                      </w:p>
                      <w:p w:rsidR="006B5283" w:rsidRDefault="006B5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זה' יבוא לענין חוק זה לגבי בעל משרה או תפקיד בהם במקום המדינה - הרשות המקומית'</w:t>
                        </w:r>
                      </w:p>
                      <w:p w:rsidR="006B5283" w:rsidRDefault="006B5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הדתית או הגוף שמטעמם הוא מכהן במשרה או ממלא את התפקיד' ובמקום אוצר</w:t>
                        </w:r>
                      </w:p>
                      <w:p w:rsidR="006B5283" w:rsidRDefault="006B5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- קופתם של אותה רשות מקומית או מועצה דתית או אותו גוף כאמור, הכל לפי</w:t>
                        </w:r>
                      </w:p>
                      <w:p w:rsidR="006B5283" w:rsidRPr="00E918F3" w:rsidRDefault="006B52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6B5283" w:rsidRDefault="006B52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 על עובדים</w:t>
                        </w:r>
                      </w:p>
                      <w:p w:rsidR="006B5283" w:rsidRPr="00E918F3" w:rsidRDefault="006B52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ציבוריים אחרים</w:t>
                        </w:r>
                      </w:p>
                    </w:tc>
                  </w:tr>
                </w:tbl>
                <w:p w:rsidR="006B5283" w:rsidRDefault="006B528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969" o:spid="_x0000_s1028" type="#_x0000_t202" style="position:absolute;left:0;text-align:left;margin-left:170.25pt;margin-top:60.1pt;width:243.75pt;height:25.75pt;z-index:1;mso-position-horizontal-relative:page;mso-position-vertical-relative:page" stroked="f">
            <v:textbox style="mso-next-textbox:#_x0000_s24969" inset="0,0,0,0">
              <w:txbxContent>
                <w:p w:rsidR="006B5283" w:rsidRPr="00E918F3" w:rsidRDefault="006B5283">
                  <w:pPr>
                    <w:pStyle w:val="OCRStyle1"/>
                    <w:ind w:left="108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שירות הציבור (מתנות), תש"ם-1979 *</w:t>
                  </w:r>
                </w:p>
              </w:txbxContent>
            </v:textbox>
            <w10:wrap anchorx="page" anchory="page"/>
          </v:shape>
        </w:pict>
      </w:r>
    </w:p>
    <w:p w:rsidR="002A7A18" w:rsidRDefault="002A7A18">
      <w:pPr>
        <w:rPr>
          <w:rtl/>
        </w:rPr>
      </w:pPr>
      <w:r>
        <w:rPr>
          <w:rtl/>
        </w:rPr>
        <w:br w:type="page"/>
      </w:r>
    </w:p>
    <w:p w:rsidR="002A7A18" w:rsidRDefault="00000000">
      <w:pPr>
        <w:rPr>
          <w:rtl/>
        </w:rPr>
      </w:pPr>
      <w:r>
        <w:pict>
          <v:shape id="_x0000_s24970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4970" inset="0,0,0,0">
              <w:txbxContent>
                <w:p w:rsidR="006B5283" w:rsidRDefault="006B5283">
                  <w:r>
                    <w:rPr>
                      <w:rtl/>
                    </w:rPr>
                    <w:t>3                                            ספר החוקים 944                   י"א בחשון התש"מ 01.11.1979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71" o:spid="_x0000_s1030" type="#_x0000_t202" style="position:absolute;left:0;text-align:left;margin-left:213.65pt;margin-top:472.2pt;width:321.95pt;height:113.65pt;z-index:10;mso-position-horizontal-relative:page;mso-position-vertical-relative:page" stroked="f">
            <v:textbox style="mso-next-textbox:#_x0000_s24971" inset="0,0,0,0">
              <w:txbxContent>
                <w:p w:rsidR="006B5283" w:rsidRDefault="006B5283">
                  <w:pPr>
                    <w:pStyle w:val="OCRStyle2"/>
                    <w:ind w:left="2527"/>
                    <w:rPr>
                      <w:sz w:val="30"/>
                      <w:szCs w:val="30"/>
                      <w:rtl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תיקון טעויות דפוס</w:t>
                  </w:r>
                </w:p>
                <w:p w:rsidR="006B5283" w:rsidRDefault="006B5283">
                  <w:pPr>
                    <w:pStyle w:val="OCRStyle2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(לפי סעיף 10 ב לפקודת סדרי השלטון והמשפט' תש''ח-1948)</w:t>
                  </w:r>
                </w:p>
                <w:p w:rsidR="006B5283" w:rsidRDefault="006B5283">
                  <w:pPr>
                    <w:pStyle w:val="OCRStyle2"/>
                    <w:ind w:left="55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בחוק הנאמנות' תשל''ט-11979 -</w:t>
                  </w:r>
                </w:p>
                <w:p w:rsidR="006B5283" w:rsidRDefault="006B5283">
                  <w:pPr>
                    <w:pStyle w:val="OCRStyle2"/>
                    <w:ind w:left="1062"/>
                    <w:rPr>
                      <w:rtl/>
                    </w:rPr>
                  </w:pPr>
                  <w:r>
                    <w:rPr>
                      <w:rtl/>
                    </w:rPr>
                    <w:t>(1) בסעיף 12(ב), אחרי ''כולה" יבוא "או" $</w:t>
                  </w:r>
                </w:p>
                <w:p w:rsidR="006B5283" w:rsidRPr="002A7A18" w:rsidRDefault="006B5283">
                  <w:pPr>
                    <w:pStyle w:val="OCRStyle2"/>
                    <w:ind w:left="105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(2) בסעיף 14, במקום -לבטלם" יבוא ''לבטלה".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72" o:spid="_x0000_s1031" type="#_x0000_t202" style="position:absolute;left:0;text-align:left;margin-left:439.2pt;margin-top:409.45pt;width:95.45pt;height:20.6pt;z-index:9;mso-position-horizontal-relative:page;mso-position-vertical-relative:page" stroked="f">
            <v:textbox style="mso-next-textbox:#_x0000_s24972" inset="0,0,0,0">
              <w:txbxContent>
                <w:p w:rsidR="006B5283" w:rsidRPr="002A7A18" w:rsidRDefault="006B5283">
                  <w:pPr>
                    <w:pStyle w:val="OCRStyle2"/>
                    <w:ind w:left="23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ס"ח תשל"ז, עמי 226.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73" o:spid="_x0000_s1032" type="#_x0000_t202" style="position:absolute;left:0;text-align:left;margin-left:162.8pt;margin-top:302.75pt;width:105.15pt;height:36.05pt;z-index:8;mso-position-horizontal-relative:page;mso-position-vertical-relative:page" stroked="f">
            <v:textbox style="mso-next-textbox:#_x0000_s24973" inset="0,0,0,0">
              <w:txbxContent>
                <w:p w:rsidR="006B5283" w:rsidRDefault="006B5283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6B5283" w:rsidRDefault="006B5283">
                  <w:pPr>
                    <w:pStyle w:val="OCRStyle2"/>
                    <w:ind w:left="35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74" o:spid="_x0000_s1033" type="#_x0000_t202" style="position:absolute;left:0;text-align:left;margin-left:305.75pt;margin-top:303.5pt;width:80pt;height:34.45pt;z-index:7;mso-position-horizontal-relative:page;mso-position-vertical-relative:page" stroked="f">
            <v:textbox style="mso-next-textbox:#_x0000_s24974" inset="0,0,0,0">
              <w:txbxContent>
                <w:p w:rsidR="006B5283" w:rsidRDefault="006B5283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6B5283" w:rsidRDefault="006B5283">
                  <w:pPr>
                    <w:pStyle w:val="OCRStyle2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75" o:spid="_x0000_s1034" type="#_x0000_t202" style="position:absolute;left:0;text-align:left;margin-left:447.7pt;margin-top:325.1pt;width:94.85pt;height:37.05pt;z-index:6;mso-position-horizontal-relative:page;mso-position-vertical-relative:page" stroked="f">
            <v:textbox style="mso-next-textbox:#_x0000_s24975" inset="0,0,0,0">
              <w:txbxContent>
                <w:p w:rsidR="006B5283" w:rsidRDefault="006B5283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6B5283" w:rsidRDefault="006B5283">
                  <w:pPr>
                    <w:pStyle w:val="OCRStyle2"/>
                    <w:ind w:left="14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76" o:spid="_x0000_s1035" type="#_x0000_t202" style="position:absolute;left:0;text-align:left;margin-left:94.85pt;margin-top:64.15pt;width:450.25pt;height:227.3pt;z-index:5;mso-position-horizontal-relative:page;mso-position-vertical-relative:page" stroked="f">
            <v:textbox style="mso-next-textbox:#_x0000_s2497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0"/>
                    <w:gridCol w:w="7057"/>
                  </w:tblGrid>
                  <w:tr w:rsidR="006B5283" w:rsidRPr="002A7A18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6B5283" w:rsidRPr="002A7A18" w:rsidRDefault="006B52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310" w:type="pct"/>
                      </w:tcPr>
                      <w:p w:rsidR="006B5283" w:rsidRDefault="006B52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חוק זה אינו בא לגרוע מסימן ה' לפרק ט' לחוק העונשין, תשל"ז-31977, או מכל</w:t>
                        </w:r>
                      </w:p>
                      <w:p w:rsidR="006B5283" w:rsidRPr="002A7A18" w:rsidRDefault="006B52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 או איסור אחר שהוטל על עובד הציבור בחיקוק או בדרך אחרת.</w:t>
                        </w:r>
                      </w:p>
                    </w:tc>
                  </w:tr>
                  <w:tr w:rsidR="006B5283" w:rsidRPr="002A7A18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6B5283" w:rsidRDefault="006B52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6B5283" w:rsidRPr="002A7A18" w:rsidRDefault="006B52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העונשין</w:t>
                        </w:r>
                      </w:p>
                    </w:tc>
                    <w:tc>
                      <w:tcPr>
                        <w:tcW w:w="4310" w:type="pct"/>
                      </w:tcPr>
                      <w:p w:rsidR="006B5283" w:rsidRDefault="006B52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 בסעיף 5 (ב) לחוק העונשין. תשל"ז-1977' בסופו יבואן</w:t>
                        </w:r>
                      </w:p>
                      <w:p w:rsidR="006B5283" w:rsidRPr="002A7A18" w:rsidRDefault="006B52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"(15) חוק שירות הציבור (מתנות)' תשל"ט-1979."</w:t>
                        </w:r>
                      </w:p>
                    </w:tc>
                  </w:tr>
                  <w:tr w:rsidR="006B5283" w:rsidRPr="002A7A18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6B5283" w:rsidRPr="002A7A18" w:rsidRDefault="006B52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10" w:type="pct"/>
                      </w:tcPr>
                      <w:p w:rsidR="006B5283" w:rsidRDefault="006B52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שר המשפטים ממונה על ביצוע חוק זה והוא רשאי, באישור ועדת החוקה חוק ומשפט</w:t>
                        </w:r>
                      </w:p>
                      <w:p w:rsidR="006B5283" w:rsidRDefault="006B52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הכנסת' להתקין תקנות לביצועו ובין השאר -</w:t>
                        </w:r>
                      </w:p>
                      <w:p w:rsidR="006B5283" w:rsidRDefault="006B52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בענינים המסורים לפי חוק זה לתקנות;</w:t>
                        </w:r>
                      </w:p>
                      <w:p w:rsidR="006B5283" w:rsidRDefault="006B52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כדבר כללי התנהגות של עובד הציבור לענין קבלת מתנות' סירוב לקבלן</w:t>
                        </w:r>
                      </w:p>
                      <w:p w:rsidR="006B5283" w:rsidRDefault="006B52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והחזרתן לאלתר:</w:t>
                        </w:r>
                      </w:p>
                      <w:p w:rsidR="006B5283" w:rsidRDefault="006B52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בדבר ההוצאות של מסירת מתנה לידי המדינה והתנאים שבהם תישאר</w:t>
                        </w:r>
                      </w:p>
                      <w:p w:rsidR="006B5283" w:rsidRPr="002A7A18" w:rsidRDefault="006B52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מתנה כפקדון בידי מקבלה או בידי אדם אחר.</w:t>
                        </w:r>
                      </w:p>
                    </w:tc>
                  </w:tr>
                  <w:tr w:rsidR="006B5283" w:rsidRPr="002A7A18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6B5283" w:rsidRDefault="006B52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10" w:type="pct"/>
                      </w:tcPr>
                      <w:p w:rsidR="006B5283" w:rsidRPr="002A7A18" w:rsidRDefault="006B52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 תחילתו של חוק זה ששה חדשים מיום פרסומו.</w:t>
                        </w:r>
                      </w:p>
                    </w:tc>
                  </w:tr>
                </w:tbl>
                <w:p w:rsidR="006B5283" w:rsidRDefault="006B528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B5283" w:rsidRDefault="006B5283">
      <w:pPr>
        <w:rPr>
          <w:rtl/>
        </w:rPr>
      </w:pPr>
      <w:r>
        <w:rPr>
          <w:rtl/>
        </w:rPr>
        <w:br w:type="page"/>
      </w:r>
    </w:p>
    <w:p w:rsidR="006B5283" w:rsidRDefault="00000000">
      <w:pPr>
        <w:rPr>
          <w:rtl/>
        </w:rPr>
      </w:pPr>
      <w:r>
        <w:pict>
          <v:shape id="_x0000_s24977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4977" inset="0,0,0,0">
              <w:txbxContent>
                <w:p w:rsidR="006B5283" w:rsidRDefault="006B5283">
                  <w:r>
                    <w:rPr>
                      <w:rtl/>
                    </w:rPr>
                    <w:t>4                                            ספר החוקים 944                   י"א בחשון התש"מ 01.11.1979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78" o:spid="_x0000_s1037" type="#_x0000_t202" style="position:absolute;left:0;text-align:left;margin-left:94.5pt;margin-top:704.8pt;width:135.05pt;height:24.95pt;z-index:12;mso-position-horizontal-relative:page;mso-position-vertical-relative:page" stroked="f">
            <v:textbox style="mso-next-textbox:#_x0000_s24978" inset="0,0,0,0">
              <w:txbxContent>
                <w:p w:rsidR="006B5283" w:rsidRDefault="006B528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918F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18F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6D12E6B-CEAA-4C26-91B2-136585A20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918F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A7A18"/>
    <w:rPr>
      <w:rFonts w:ascii="Arial" w:hAnsi="Arial" w:cs="Arial"/>
      <w:sz w:val="22"/>
      <w:szCs w:val="22"/>
    </w:rPr>
  </w:style>
  <w:style w:type="paragraph" w:customStyle="1" w:styleId="OCRStyle3">
    <w:name w:val="OCR Style #3"/>
    <w:basedOn w:val="a"/>
    <w:rsid w:val="006B528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2008-04-07T00:04:00Z</dcterms:created>
  <dcterms:modified xsi:type="dcterms:W3CDTF">2008-04-07T00:04:00Z</dcterms:modified>
</cp:coreProperties>
</file>