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7CA7" w:rsidRDefault="003F7CA7">
      <w:pPr>
        <w:rPr>
          <w:rtl/>
        </w:rPr>
      </w:pPr>
    </w:p>
    <w:p w:rsidR="003F7C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2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249" inset="0,0,0,0">
              <w:txbxContent>
                <w:p w:rsidR="00186A28" w:rsidRDefault="00186A28">
                  <w:r>
                    <w:rPr>
                      <w:rtl/>
                    </w:rPr>
                    <w:t>148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50" o:spid="_x0000_s1026" type="#_x0000_t202" style="position:absolute;left:0;text-align:left;margin-left:97.45pt;margin-top:660.65pt;width:377.2pt;height:80.2pt;z-index:3;mso-position-horizontal-relative:page;mso-position-vertical-relative:page" stroked="f">
            <v:textbox style="mso-next-textbox:#_x0000_s25250" inset="0,0,0,0">
              <w:txbxContent>
                <w:p w:rsidR="00186A28" w:rsidRDefault="00186A28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באב תשכ"ד (22 ביולי 1964); הצעת החוק ודברי הסבר פורסמו בה"ח 537/ תשכ"ג,</w:t>
                  </w:r>
                </w:p>
                <w:p w:rsidR="00186A28" w:rsidRDefault="00186A28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84.</w:t>
                  </w:r>
                </w:p>
                <w:p w:rsidR="00186A28" w:rsidRPr="003F7CA7" w:rsidRDefault="00186A28">
                  <w:pPr>
                    <w:pStyle w:val="OCRStyle1"/>
                    <w:ind w:left="1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תשט"ו/ עמ' 171; ס"ח תשי"ח, עמ' 122; ס"ח תשכ"ג,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51" o:spid="_x0000_s1027" type="#_x0000_t202" style="position:absolute;left:0;text-align:left;margin-left:92.1pt;margin-top:95.75pt;width:465.9pt;height:564.9pt;z-index:2;mso-position-horizontal-relative:page;mso-position-vertical-relative:page" stroked="f">
            <v:textbox style="mso-next-textbox:#_x0000_s2525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1"/>
                    <w:gridCol w:w="1361"/>
                    <w:gridCol w:w="1310"/>
                  </w:tblGrid>
                  <w:tr w:rsidR="00186A28" w:rsidRPr="003F7CA7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186A28" w:rsidRDefault="00186A2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 לחוק השיפוט הצבאי, תשט"ו-1955 1 (להלן - החוק העיקרי)/ אחרי הגדרת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"פקודות הצבא" יבוא: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""שופט חוקר" - שופט צבאי-משפטאי בבית הדין הצבאי לערעורים,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הדין הצבאי המיוחד או בכית דין צבאי מחוזי שנתמנה על ידי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הדין הצבאי לערעורים לערוך חקירה מוקדמת או לחקור</w:t>
                        </w:r>
                      </w:p>
                      <w:p w:rsidR="00186A28" w:rsidRPr="003F7CA7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בסיבות מוות, הכל לפי הענין."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86A28" w:rsidRPr="003F7CA7" w:rsidRDefault="00186A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86A28" w:rsidRPr="003F7CA7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186A28" w:rsidRPr="003F7CA7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8 לחוק העיקרי יבוא: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86A28" w:rsidRPr="003F7CA7" w:rsidRDefault="00186A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מעיף 8א</w:t>
                        </w:r>
                      </w:p>
                    </w:tc>
                  </w:tr>
                  <w:tr w:rsidR="00186A28">
                    <w:trPr>
                      <w:jc w:val="right"/>
                    </w:trPr>
                    <w:tc>
                      <w:tcPr>
                        <w:tcW w:w="3424" w:type="pct"/>
                      </w:tcPr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לענין תחולת חוק זה על עובד במפעל המשרת את הצבא וששר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קבע אותו בצו כשירות צבאי לפי סעיף 8(2)&lt; "צבא" - גם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כאמור במשמע."</w:t>
                        </w:r>
                      </w:p>
                    </w:tc>
                    <w:tc>
                      <w:tcPr>
                        <w:tcW w:w="803" w:type="pct"/>
                      </w:tcPr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"התאמת מונחים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עובד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במפעל המשרת</w:t>
                        </w:r>
                      </w:p>
                      <w:p w:rsidR="00186A28" w:rsidRPr="003F7CA7" w:rsidRDefault="00186A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את הצבא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86A28" w:rsidRPr="003F7CA7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186A28" w:rsidRDefault="00186A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11 לחוק העיקרי, בסעיף קטן (א) -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יבוא: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איש מילואים שאינו בשירות שעבר אחת העבירות המנויות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יחול עליו חוק זה בכל הנוגע לאותה עבירה, ואלו הן:"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 במקום "או 104" יבוא: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"104, 109 (א) (1) או 131";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בסופה, יווסף: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כלפי מי שהיה מפקדו כאשר היה מפקדו";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(ב) יבוא: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אדם שעבר עבירה כאמור בסעיף קטן (א) בהיותו איש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מילואים, יחול עליו חוק זה בכל הנוגע לאותה עבירה אף לאחר שחדל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נמנה עם כוחות המילואים; אולם אם לא הוגש כתב אישום לבית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צבאי תוך שנה מהיום שבו נעברה העבירה והיא איננה עבירה לפי</w:t>
                        </w:r>
                      </w:p>
                      <w:p w:rsidR="00186A28" w:rsidRPr="003F7CA7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99, יחדל חוק זה לחול עליו לגבי אותה עבירה."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86A28" w:rsidRPr="003F7CA7" w:rsidRDefault="00186A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186A28" w:rsidRPr="003F7CA7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186A28" w:rsidRDefault="00186A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13 לחוק העיקרי, במקום סעיף קטן (ב) יבוא: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שחוק זה חל עליו על פי סעיף 8 (2) לא יישפט בבית דין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על עבירות אלה: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לפי סעיף 43 (1) ו-(5) ולפי סעיף 45 (1), (3) ו-(5);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לפי סעיפים 129,99,98,96,95,71,67,65 ו-130;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עבירה לפי סעיפים 126, 127 ו-128 אלא אם נעברה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במקום שבהחזקת הצבא.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שחוק זה חל עליו על פי סעיף 8 (2) הרי, נוסף לעבירות</w:t>
                        </w:r>
                      </w:p>
                      <w:p w:rsidR="00186A28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הצבאיות המנויות בסעיף קטן (ב), לא יישפט בבית דין צבאי בתקופה</w:t>
                        </w:r>
                      </w:p>
                      <w:p w:rsidR="00186A28" w:rsidRPr="003F7CA7" w:rsidRDefault="00186A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שאיננה תקופת לחימה גם על עבירות אלה: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86A28" w:rsidRPr="003F7CA7" w:rsidRDefault="00186A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13</w:t>
                        </w:r>
                      </w:p>
                    </w:tc>
                  </w:tr>
                </w:tbl>
                <w:p w:rsidR="00186A28" w:rsidRDefault="00186A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252" o:spid="_x0000_s1028" type="#_x0000_t202" style="position:absolute;left:0;text-align:left;margin-left:152.7pt;margin-top:66.65pt;width:280.15pt;height:24.95pt;z-index:1;mso-position-horizontal-relative:page;mso-position-vertical-relative:page" stroked="f">
            <v:textbox style="mso-next-textbox:#_x0000_s25252" inset="0,0,0,0">
              <w:txbxContent>
                <w:p w:rsidR="00186A28" w:rsidRPr="003F7CA7" w:rsidRDefault="00186A28">
                  <w:pPr>
                    <w:pStyle w:val="OCRStyle1"/>
                    <w:ind w:left="1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השיפוט הצבאי (תיקון מס' 3), תשכ"ד-1964 *</w:t>
                  </w:r>
                </w:p>
              </w:txbxContent>
            </v:textbox>
            <w10:wrap anchorx="page" anchory="page"/>
          </v:shape>
        </w:pict>
      </w:r>
    </w:p>
    <w:p w:rsidR="00611C8D" w:rsidRDefault="00611C8D">
      <w:pPr>
        <w:rPr>
          <w:rtl/>
        </w:rPr>
      </w:pPr>
      <w:r>
        <w:rPr>
          <w:rtl/>
        </w:rPr>
        <w:br w:type="page"/>
      </w:r>
    </w:p>
    <w:p w:rsidR="00611C8D" w:rsidRDefault="00000000">
      <w:pPr>
        <w:rPr>
          <w:rtl/>
        </w:rPr>
      </w:pPr>
      <w:r>
        <w:pict>
          <v:shape id="_x0000_s2525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253" inset="0,0,0,0">
              <w:txbxContent>
                <w:p w:rsidR="00186A28" w:rsidRDefault="00186A28">
                  <w:r>
                    <w:rPr>
                      <w:rtl/>
                    </w:rPr>
                    <w:t>149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54" o:spid="_x0000_s1030" type="#_x0000_t202" style="position:absolute;left:0;text-align:left;margin-left:375.55pt;margin-top:710.4pt;width:177.2pt;height:21.8pt;z-index:6;mso-position-horizontal-relative:page;mso-position-vertical-relative:page" stroked="f">
            <v:textbox style="mso-next-textbox:#_x0000_s25254" inset="0,0,0,0">
              <w:txbxContent>
                <w:p w:rsidR="00186A28" w:rsidRDefault="00186A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255" o:spid="_x0000_s1031" type="#_x0000_t202" style="position:absolute;left:0;text-align:left;margin-left:84.85pt;margin-top:52.85pt;width:471.05pt;height:643.9pt;z-index:5;mso-position-horizontal-relative:page;mso-position-vertical-relative:page" stroked="f">
            <v:textbox style="mso-next-textbox:#_x0000_s2525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8"/>
                    <w:gridCol w:w="5615"/>
                    <w:gridCol w:w="1362"/>
                  </w:tblGrid>
                  <w:tr w:rsidR="00186A28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8" w:type="pct"/>
                      </w:tcPr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לפי סעיפים 61, 92, 94, 100, 101/ 102/ 108 (3),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 ו-132;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לפי סעיף 49/ אלא אם התכוון במעשה העבירה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להפגין חוסר כבוד למפקד;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עבירה לפי סעיפים 111/109/ 112 ו-113 אלא אם הוזמן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 לפני בית דין צבאי לרגל ענין שהגיע לידיעתו בקשר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עבודתו בצבא,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הבטחון רשאי לקבוע בתקנות עבירות נוספות שעליהן לא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את הדין מי שחוק זה חל עליה לפי סעיף 8 (2)/ הכל בתנאים ובסייגים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86A28" w:rsidRPr="00611C8D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186A28" w:rsidRPr="00611C8D" w:rsidRDefault="00186A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20א</w:t>
                        </w:r>
                      </w:p>
                    </w:tc>
                    <w:tc>
                      <w:tcPr>
                        <w:tcW w:w="4073" w:type="pct"/>
                        <w:gridSpan w:val="2"/>
                      </w:tcPr>
                      <w:p w:rsidR="00186A28" w:rsidRPr="00611C8D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20 לחוק העיקרי יבוא:</w:t>
                        </w:r>
                      </w:p>
                    </w:tc>
                  </w:tr>
                  <w:tr w:rsidR="00186A28" w:rsidRPr="00611C8D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8" w:type="pct"/>
                      </w:tcPr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(א) אישרו שני רופאים בכתב כי טיפול רפואי דרוש כדי להציל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חייו של חייל או כדי למנוע החרפה תכופה של מחלתו או נזק אחר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לבריאותו שאינו ניתן לתיקון, או כדי לחסנו מפני מחלה, מותר לתת את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הרפואי לחייל גם על כרחו; אולם לא יבוצע ניתוח בגופו של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 על כרחו אלא בתנאי קרב או בתנאי חירום דומים.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בתקופת לחימה' בתנאי קרב או בתנאי חירום דומים, מותר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את הטיפול הרפואי כאמור בסעיף קטן (א) גם אם האישור חתום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רופא אחד בלבד/ וגם אם האישור ניתן בעל-פה, ובלבד שייערך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מיד כשהתנאים יאפשרו זאת.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טיפול רפואי שניתן לחייל באישור כאמור בסעיף זה' רואים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לענין כל דין כאילו ניתן בהסכמתו של החייל אפילו ניתן על כרחו,"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"טיפול רפואי</w:t>
                        </w:r>
                      </w:p>
                      <w:p w:rsidR="00186A28" w:rsidRPr="00611C8D" w:rsidRDefault="00186A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בחייל על כרחו</w:t>
                        </w:r>
                      </w:p>
                    </w:tc>
                  </w:tr>
                  <w:tr w:rsidR="00186A28" w:rsidRPr="00611C8D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186A28" w:rsidRPr="00611C8D" w:rsidRDefault="00186A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073" w:type="pct"/>
                        <w:gridSpan w:val="2"/>
                      </w:tcPr>
                      <w:p w:rsidR="00186A28" w:rsidRDefault="00186A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24 לחוק העיקרי/ בסופו, במקום "עונש קל יותר כאמור" יבוא "ענשים קלים</w:t>
                        </w:r>
                      </w:p>
                      <w:p w:rsidR="00186A28" w:rsidRPr="00611C8D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כאמור."</w:t>
                        </w:r>
                      </w:p>
                    </w:tc>
                  </w:tr>
                  <w:tr w:rsidR="00186A28" w:rsidRPr="00611C8D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186A28" w:rsidRPr="00611C8D" w:rsidRDefault="00186A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26א</w:t>
                        </w:r>
                      </w:p>
                    </w:tc>
                    <w:tc>
                      <w:tcPr>
                        <w:tcW w:w="4073" w:type="pct"/>
                        <w:gridSpan w:val="2"/>
                      </w:tcPr>
                      <w:p w:rsidR="00186A28" w:rsidRPr="00611C8D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סעיף 26 לחוק העיקרי יבוא:</w:t>
                        </w:r>
                      </w:p>
                    </w:tc>
                  </w:tr>
                  <w:tr w:rsidR="00186A28" w:rsidRPr="00611C8D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8" w:type="pct"/>
                      </w:tcPr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26א. הטיל בית דין צבאי על נידון, שהוא בעל דרגה, אחד הענשים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בסעיף 21(5), (6) או (7), יחליט בית הדין גם אם להטיל עונש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הורדה בדרגה וינמק את החלטתו."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"הורדה בדרגה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בעקבות עונש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או עונש</w:t>
                        </w:r>
                      </w:p>
                      <w:p w:rsidR="00186A28" w:rsidRPr="00611C8D" w:rsidRDefault="00186A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מוות</w:t>
                        </w:r>
                      </w:p>
                    </w:tc>
                  </w:tr>
                  <w:tr w:rsidR="00186A28" w:rsidRPr="00611C8D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186A28" w:rsidRPr="00611C8D" w:rsidRDefault="00186A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32</w:t>
                        </w:r>
                      </w:p>
                    </w:tc>
                    <w:tc>
                      <w:tcPr>
                        <w:tcW w:w="4073" w:type="pct"/>
                        <w:gridSpan w:val="2"/>
                      </w:tcPr>
                      <w:p w:rsidR="00186A28" w:rsidRPr="00611C8D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32 לחוק העיקרי יבוא:</w:t>
                        </w:r>
                      </w:p>
                    </w:tc>
                  </w:tr>
                  <w:tr w:rsidR="00186A28" w:rsidRPr="00611C8D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8" w:type="pct"/>
                      </w:tcPr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 (א) מי שנידון למחבוש או למאסר על תנאי. לא ישא את ענשו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עבר תוך תקופה שנקבעה בגזר דינו (להלן בחלק זה - תקופת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התנאי) אחת העבירות שנקבעו בגזר הדין והורשע בשל עבירה כזאת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בחלק זה - עבירה נוספת) תוך תקופת התנאי או לאחריה,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קביעת העבירות לפי סעיף קטן (א) יכול שתהיה בציון סוג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עבירות או בפירוט עבירות מסויימות, אם דרך תיאורן ואם דרך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אזכור הוראות חוק; אוזכרה הוראת חוק והיא בוטלה לאחר מכן והוראה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אחרת באה במקומה, יראו את גזר הדין כמאזכר גם את ההוראה האחרת.</w:t>
                        </w:r>
                      </w:p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יטיל בית דין צבאי עונש על תנאי בשל העבירה הנוספת</w:t>
                        </w:r>
                      </w:p>
                      <w:p w:rsidR="00186A28" w:rsidRPr="00611C8D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נעברה תוך תקופת התנאי, אך רשאי הוא להטיל בשל אותה עבירה</w:t>
                        </w:r>
                      </w:p>
                    </w:tc>
                    <w:tc>
                      <w:tcPr>
                        <w:tcW w:w="795" w:type="pct"/>
                      </w:tcPr>
                      <w:p w:rsidR="00186A28" w:rsidRDefault="00186A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"ביצועו של עונש</w:t>
                        </w:r>
                      </w:p>
                      <w:p w:rsidR="00186A28" w:rsidRPr="00611C8D" w:rsidRDefault="00186A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על-תנאי</w:t>
                        </w:r>
                      </w:p>
                    </w:tc>
                  </w:tr>
                </w:tbl>
                <w:p w:rsidR="00186A28" w:rsidRDefault="00186A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45EFC" w:rsidRDefault="00B45EFC">
      <w:pPr>
        <w:rPr>
          <w:rtl/>
        </w:rPr>
      </w:pPr>
      <w:r>
        <w:rPr>
          <w:rtl/>
        </w:rPr>
        <w:br w:type="page"/>
      </w:r>
    </w:p>
    <w:p w:rsidR="00B45EFC" w:rsidRDefault="00000000">
      <w:pPr>
        <w:rPr>
          <w:rtl/>
        </w:rPr>
      </w:pPr>
      <w:r>
        <w:pict>
          <v:shape id="_x0000_s2525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5256" inset="0,0,0,0">
              <w:txbxContent>
                <w:p w:rsidR="00186A28" w:rsidRDefault="00186A28">
                  <w:r>
                    <w:rPr>
                      <w:rtl/>
                    </w:rPr>
                    <w:t>150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57" o:spid="_x0000_s1033" type="#_x0000_t202" style="position:absolute;left:0;text-align:left;margin-left:81.95pt;margin-top:710.35pt;width:181.35pt;height:22.75pt;z-index:9;mso-position-horizontal-relative:page;mso-position-vertical-relative:page" stroked="f">
            <v:textbox style="mso-next-textbox:#_x0000_s25257" inset="0,0,0,0">
              <w:txbxContent>
                <w:p w:rsidR="00186A28" w:rsidRDefault="00186A2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258" o:spid="_x0000_s1034" type="#_x0000_t202" style="position:absolute;left:0;text-align:left;margin-left:79.8pt;margin-top:64.05pt;width:455.4pt;height:638.95pt;z-index:8;mso-position-horizontal-relative:page;mso-position-vertical-relative:page" stroked="f">
            <v:textbox style="mso-next-textbox:#_x0000_s2525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8"/>
                    <w:gridCol w:w="1331"/>
                    <w:gridCol w:w="1211"/>
                  </w:tblGrid>
                  <w:tr w:rsidR="00186A28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על תנאי אם על הנאשם היה תלוי ועומד אותה שעה מחבוש על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בלבד.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התנאי תתחיל מיום מתן גזר הדין ואם הנידון נושא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זמן עונש מאסר או מחבוש - מיום שחרורו מן המאסר או המחבוש;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והבל בשבית הדין לא הורה אחרת.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תקופת התנאי לא תעלה על שנתיים לגבי עבירה צבאית ולא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תפחת משנה ולא תעלה על שלוש שנים לגבי כל עבירה אחרת."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86A28" w:rsidRPr="00B45EFC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9* במקום סעיף 33 לחוק העיקרי יבוא:</w:t>
                        </w:r>
                      </w:p>
                    </w:tc>
                    <w:tc>
                      <w:tcPr>
                        <w:tcW w:w="731" w:type="pct"/>
                      </w:tcPr>
                      <w:p w:rsidR="00186A28" w:rsidRPr="00B45EFC" w:rsidRDefault="00186A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33</w:t>
                        </w:r>
                      </w:p>
                    </w:tc>
                  </w:tr>
                  <w:tr w:rsidR="00186A28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186A28" w:rsidRDefault="00186A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הוטל עונש על תנאי על ידי בית דין צבאי, בית משפט אחר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קצין שיפוט או על פי סעיפים 167 (2), 442(ב) או 510 והורשע הנידון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נוספת יצווה בית הדין על הפעלת העונש על תנאי; אולם לא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יצווה בית דין על ביצוע עונש על תנאי שהוטל שלא על פי חוק זה אלא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העכירה הנוספת היא עבירה שאיננה עבירה צבאית או שהיא עבירה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אחד הסעיפים האלה: 43 עד 51,47 עד 54, 57, 59 עד 78/ 82/ 84 עד 91.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 עד 105/ 107 עד 121/ 126 עד 129/ 131/ 134 או 135.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שהופעל נגדו מחבוש או מאסר על תנאי/ יתחיל לשאתו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מתן הצו המפעיל את העונש על תנאי/ זולת אם ציווה בית הדין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שיתחיל ביום אחר.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הדין שהרשיע נאשם בשל עבירה נוספת ולא הטיל עליו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אותה עבירה עונש מחבוש או מאסר רשאי/ על אף האמור בסעיף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ובמקום לצוות על הפעלת המאסר או המחבוש על תנאי/ להורות,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שיירשמו, על הארכת תקופת התנאי לתקופה נוספת שלא תעלה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שנתיים, אם שוכנע בית הדין שבנסיבות הענין לא יהיה זה צודק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להפעיל את המחבוש או המאסר על תנאי. לא ישתמש בית הדין בסמכות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זה אלא לגבי ההרשעה הראשונה של הנאשם בשל עבירה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נוספת.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גד) מי שהוטל עליו עונש מאסר או מחבוש בשל עבירה נוספת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והופעל נגדו עונש מחבוש או מאסר על תנאי/ ישא את שתי תקופות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הכליאה בזו אחר זו, זולת אם בית הדין שהרשיעו כשל העבירה הנוספת,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מטעמים שיירשמו, ששתי התקופות, כולן או מקצתן, יהיו חופפות.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ניתנים לערעור-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הוראה לפי סעיף 31;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 לפי סעיפים קטנים (א), (ב), (ג) ו-(ד);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העדר צו על הפעלת עונש על תנאי בניגוד להוראות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הוגש ערעור על ההרשעה בשל העבירה הנוספת לא יוגש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כאמור בסעיף קטן (ה) בנפרד.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ערער הנידון על הצו בדבר ביצוע עונש על-תנאי - יידחה</w:t>
                        </w:r>
                      </w:p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הביצוע עד להחלטה בערעור; אולם אם הוטל על הנידון עונש מאסר או</w:t>
                        </w:r>
                      </w:p>
                      <w:p w:rsidR="00186A28" w:rsidRPr="00B45EFC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מחבוש בשל העבירה הנוספת ובית הדין הורה על חפיפת הענשים, ישא</w:t>
                        </w:r>
                      </w:p>
                    </w:tc>
                    <w:tc>
                      <w:tcPr>
                        <w:tcW w:w="804" w:type="pct"/>
                      </w:tcPr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"החלטה לביצוע</w:t>
                        </w:r>
                      </w:p>
                      <w:p w:rsidR="00186A28" w:rsidRPr="00B45EFC" w:rsidRDefault="00186A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 על תנאי</w:t>
                        </w:r>
                      </w:p>
                    </w:tc>
                    <w:tc>
                      <w:tcPr>
                        <w:tcW w:w="731" w:type="pct"/>
                      </w:tcPr>
                      <w:p w:rsidR="00186A28" w:rsidRDefault="00186A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86A28" w:rsidRDefault="00186A2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27AEE" w:rsidRDefault="00527AEE">
      <w:pPr>
        <w:rPr>
          <w:rtl/>
        </w:rPr>
      </w:pPr>
      <w:r>
        <w:rPr>
          <w:rtl/>
        </w:rPr>
        <w:br w:type="page"/>
      </w:r>
    </w:p>
    <w:p w:rsidR="00527AEE" w:rsidRDefault="00000000">
      <w:pPr>
        <w:rPr>
          <w:rtl/>
        </w:rPr>
      </w:pPr>
      <w:r>
        <w:pict>
          <v:shape id="_x0000_s2525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5259" inset="0,0,0,0">
              <w:txbxContent>
                <w:p w:rsidR="00186A28" w:rsidRDefault="00186A28">
                  <w:r>
                    <w:rPr>
                      <w:rtl/>
                    </w:rPr>
                    <w:t>151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60" o:spid="_x0000_s1036" type="#_x0000_t202" style="position:absolute;left:0;text-align:left;margin-left:364.85pt;margin-top:679.4pt;width:187.7pt;height:66.75pt;z-index:12;mso-position-horizontal-relative:page;mso-position-vertical-relative:page" stroked="f">
            <v:textbox style="mso-next-textbox:#_x0000_s25260" inset="0,0,0,0">
              <w:txbxContent>
                <w:p w:rsidR="00186A28" w:rsidRDefault="00186A28">
                  <w:pPr>
                    <w:pStyle w:val="OCRStyle4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2 ע"ר 1944, תוס' 1 מסי 1360, עמ' 126.</w:t>
                  </w:r>
                </w:p>
                <w:p w:rsidR="00186A28" w:rsidRPr="00527AEE" w:rsidRDefault="00186A28">
                  <w:pPr>
                    <w:pStyle w:val="OCRStyle4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תשי"ד,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61" o:spid="_x0000_s1037" type="#_x0000_t202" style="position:absolute;left:0;text-align:left;margin-left:88.65pt;margin-top:59.25pt;width:473.2pt;height:616pt;z-index:11;mso-position-horizontal-relative:page;mso-position-vertical-relative:page" stroked="f">
            <v:textbox style="mso-next-textbox:#_x0000_s2526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2"/>
                    <w:gridCol w:w="5669"/>
                    <w:gridCol w:w="1392"/>
                  </w:tblGrid>
                  <w:tr w:rsidR="00186A28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5" w:type="pct"/>
                      </w:tcPr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הנידון אותו חלק מן העונש על תנאי החופף את העונש בשל העבירה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הנוספת, יחד עם אותו עונש.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נדחה ביצוע עונש על תנאי או חלקו לפי האמור בסעיף קטן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(ז)/ ישא הנידון תחילה את העונש בשל העבירה הנוספת, ואם בית הדין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 דחה את הערעור לפי סעיף קטן (ה), ישא הנידון את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 שבית הדין הורה על ביצועו או יתרתו, לאחר גמר העונש בשל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הנוספת, זולת אם הורה בית הדין הצבאי לערעורים הוראה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מחבוש על-תנאי לא יבוצע אם חדל הנידון להיות חייל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בסעיף 1."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186A28" w:rsidRPr="00527AEE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186A28" w:rsidRPr="00527AEE" w:rsidRDefault="00186A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33א</w:t>
                        </w:r>
                      </w:p>
                    </w:tc>
                    <w:tc>
                      <w:tcPr>
                        <w:tcW w:w="4104" w:type="pct"/>
                        <w:gridSpan w:val="2"/>
                      </w:tcPr>
                      <w:p w:rsidR="00186A28" w:rsidRPr="00527AEE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אחרי סעיף 33 לחוק העיקרי יבוא:</w:t>
                        </w:r>
                      </w:p>
                    </w:tc>
                  </w:tr>
                  <w:tr w:rsidR="00186A28" w:rsidRPr="00527AEE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5" w:type="pct"/>
                      </w:tcPr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33א. (א) מקום שבית דין צבאי דן את הנאשם מפני שחוק זה חל עליו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8,7(2), 8(3) או 11, רשאי הוא להעמיד את הנאשם במבחן.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העמדה במבחן לפי סעיף זה תחול פקודת העמדת עבריינים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במבחן, 1944 2, אולם הסמכויות לפי סעיפים 7 עד 12 לפקודה יופעלו כאילו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צו המבחן על ידי בית משפט; לענין זה, "בית משפט"-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כשהעבירה שעליה הועמד הנאשם במבחן, דינה יותר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 שנים מאסר - בית המשפט המחוזי;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מקרה אחר - בית משפט השלום.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לפני שיעמיד את הנאשם למבחן רשאי בית הדין לדרוש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תסקיר בכתב של קצין מבחן על פי סעיף 19 לחוק לתיקון דיני העונשין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(דרכי ענישה), תשי"ד-1954 3".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86A28" w:rsidRPr="00527AEE" w:rsidRDefault="00186A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"העמדה במבחן</w:t>
                        </w:r>
                      </w:p>
                    </w:tc>
                  </w:tr>
                  <w:tr w:rsidR="00186A28" w:rsidRPr="00527AEE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186A28" w:rsidRPr="00527AEE" w:rsidRDefault="00186A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41</w:t>
                        </w:r>
                      </w:p>
                    </w:tc>
                    <w:tc>
                      <w:tcPr>
                        <w:tcW w:w="4104" w:type="pct"/>
                        <w:gridSpan w:val="2"/>
                      </w:tcPr>
                      <w:p w:rsidR="00186A28" w:rsidRDefault="00186A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41 לחוק העיקרי -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קטן (ג) יסומן (ד) ואחרי סעיף קטן (ב) יבוא: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אלה לא יבואו במנין הזמנים המפורטים בסעיפים קטנים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ו-(ב):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תקופה שבה שהה הנאשם בשבי האויב, ונפילתו בשבי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באה עקב עבירה שעבר;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תקופה שבה נעדר הנאשם מן השירות שלא ברשות.";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הליך מטעם בית הדין לצרכי סעיף קטן (ד) - לרבות הוצאתי</w:t>
                        </w:r>
                      </w:p>
                      <w:p w:rsidR="00186A28" w:rsidRPr="00527AEE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הזמנה לנאשם כדין".</w:t>
                        </w:r>
                      </w:p>
                    </w:tc>
                  </w:tr>
                  <w:tr w:rsidR="00186A28" w:rsidRPr="00527AEE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186A28" w:rsidRPr="00527AEE" w:rsidRDefault="00186A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104" w:type="pct"/>
                        <w:gridSpan w:val="2"/>
                      </w:tcPr>
                      <w:p w:rsidR="00186A28" w:rsidRPr="00527AEE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57 לחוק העיקרי, בהערת השוליים, במקום "סודות" יבוא "ידיעות".</w:t>
                        </w:r>
                      </w:p>
                    </w:tc>
                  </w:tr>
                  <w:tr w:rsidR="00186A28" w:rsidRPr="00527AEE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186A28" w:rsidRDefault="00186A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93</w:t>
                        </w:r>
                      </w:p>
                      <w:p w:rsidR="00186A28" w:rsidRPr="00527AEE" w:rsidRDefault="00186A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94</w:t>
                        </w:r>
                      </w:p>
                    </w:tc>
                    <w:tc>
                      <w:tcPr>
                        <w:tcW w:w="4104" w:type="pct"/>
                        <w:gridSpan w:val="2"/>
                      </w:tcPr>
                      <w:p w:rsidR="00186A28" w:rsidRDefault="00186A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 בסעיף 93 לחוק העיקרי, במקום "רואים אותו כאילו עזב את השירות" יבוא "רואים</w:t>
                        </w:r>
                      </w:p>
                      <w:p w:rsidR="00186A28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כמי שנעדר מן השירות".</w:t>
                        </w:r>
                      </w:p>
                      <w:p w:rsidR="00186A28" w:rsidRPr="00527AEE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94 לחוק העיקרי, במקום "מאסר שנתיים" יבוא "מאסר שלוש שנים".</w:t>
                        </w:r>
                      </w:p>
                    </w:tc>
                  </w:tr>
                  <w:tr w:rsidR="00186A28" w:rsidRPr="00527AEE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186A28" w:rsidRPr="00527AEE" w:rsidRDefault="00186A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102</w:t>
                        </w:r>
                      </w:p>
                    </w:tc>
                    <w:tc>
                      <w:tcPr>
                        <w:tcW w:w="4104" w:type="pct"/>
                        <w:gridSpan w:val="2"/>
                      </w:tcPr>
                      <w:p w:rsidR="00186A28" w:rsidRPr="00527AEE" w:rsidRDefault="00186A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102 לחוק העיקרי, במקום "מאסר שלוש שנים" יבוא "מאסר ארבע שנים".</w:t>
                        </w:r>
                      </w:p>
                    </w:tc>
                  </w:tr>
                </w:tbl>
                <w:p w:rsidR="00186A28" w:rsidRDefault="00186A2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27484" w:rsidRDefault="00227484">
      <w:pPr>
        <w:rPr>
          <w:rtl/>
        </w:rPr>
      </w:pPr>
      <w:r>
        <w:rPr>
          <w:rtl/>
        </w:rPr>
        <w:br w:type="page"/>
      </w:r>
    </w:p>
    <w:p w:rsidR="00227484" w:rsidRDefault="00000000">
      <w:pPr>
        <w:rPr>
          <w:rtl/>
        </w:rPr>
      </w:pPr>
      <w:r>
        <w:pict>
          <v:shape id="_x0000_s25262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5262" inset="0,0,0,0">
              <w:txbxContent>
                <w:p w:rsidR="00186A28" w:rsidRDefault="00186A28">
                  <w:r>
                    <w:rPr>
                      <w:rtl/>
                    </w:rPr>
                    <w:t>152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63" o:spid="_x0000_s1039" type="#_x0000_t202" style="position:absolute;left:0;text-align:left;margin-left:91.1pt;margin-top:689.75pt;width:377.2pt;height:55.25pt;z-index:15;mso-position-horizontal-relative:page;mso-position-vertical-relative:page" stroked="f">
            <v:textbox style="mso-next-textbox:#_x0000_s25263" inset="0,0,0,0">
              <w:txbxContent>
                <w:p w:rsidR="00186A28" w:rsidRPr="00227484" w:rsidRDefault="00186A28">
                  <w:pPr>
                    <w:pStyle w:val="OCRStyle5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תשט"ו, עמ'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64" o:spid="_x0000_s1040" type="#_x0000_t202" style="position:absolute;left:0;text-align:left;margin-left:78.65pt;margin-top:55.15pt;width:468.85pt;height:631.6pt;z-index:14;mso-position-horizontal-relative:page;mso-position-vertical-relative:page" stroked="f">
            <v:textbox style="mso-next-textbox:#_x0000_s2526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8"/>
                    <w:gridCol w:w="1241"/>
                    <w:gridCol w:w="1415"/>
                  </w:tblGrid>
                  <w:tr w:rsidR="00186A28" w:rsidRPr="0022748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129 לחוק העיקרי, במקום "הורדה בדרגה" יבוא "מאסר שנה".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186A28" w:rsidRPr="00227484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129</w:t>
                        </w:r>
                      </w:p>
                    </w:tc>
                  </w:tr>
                  <w:tr w:rsidR="00186A28" w:rsidRPr="0022748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186A28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130 לחוק העיקרי/ במקום "הורדה בדתה ועל אף האמור בחוק זה אין להטיל</w:t>
                        </w:r>
                      </w:p>
                      <w:p w:rsidR="00186A28" w:rsidRPr="00227484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במקומה עובש מחבוש" יבוא "מאסר שבה".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186A28" w:rsidRPr="00227484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130</w:t>
                        </w:r>
                      </w:p>
                    </w:tc>
                  </w:tr>
                  <w:tr w:rsidR="00186A28" w:rsidRPr="0022748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186A28" w:rsidRPr="00227484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במקום סעיף 136 לחוק העיקרי יבואן</w:t>
                        </w:r>
                      </w:p>
                    </w:tc>
                    <w:tc>
                      <w:tcPr>
                        <w:tcW w:w="830" w:type="pct"/>
                      </w:tcPr>
                      <w:p w:rsidR="00186A28" w:rsidRPr="00227484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136</w:t>
                        </w:r>
                      </w:p>
                    </w:tc>
                  </w:tr>
                  <w:tr w:rsidR="00186A28">
                    <w:trPr>
                      <w:jc w:val="right"/>
                    </w:trPr>
                    <w:tc>
                      <w:tcPr>
                        <w:tcW w:w="3442" w:type="pct"/>
                      </w:tcPr>
                      <w:p w:rsidR="00186A28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136. (א) חייל, בדתה למטה מדרגת סגן-אלוף, שהואשם בעבירה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צבאית שעבשה איבו עולה על מאסר שלוש שנים, בין שעבר אותה במדיבה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מחוצה לה, תהא לקצין שיפוט הסמכות לדובו דין משמעתי לפי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חלק זה.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לעבין תחולת הדין המשמעתי, דין עבירה על תקבות שהותקבו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25 לחוק שירות בטחון, תשי"ט-1959 [נוסח משולב]4, כדין</w:t>
                        </w:r>
                      </w:p>
                      <w:p w:rsidR="00186A28" w:rsidRPr="00227484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צבאית."</w:t>
                        </w:r>
                      </w:p>
                    </w:tc>
                    <w:tc>
                      <w:tcPr>
                        <w:tcW w:w="728" w:type="pct"/>
                      </w:tcPr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הדין</w:t>
                        </w:r>
                      </w:p>
                      <w:p w:rsidR="00186A28" w:rsidRPr="00227484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המשמעתי</w:t>
                        </w:r>
                      </w:p>
                    </w:tc>
                    <w:tc>
                      <w:tcPr>
                        <w:tcW w:w="830" w:type="pct"/>
                      </w:tcPr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86A28" w:rsidRPr="0022748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186A28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152 לחוק העיקרי, בפסקה (3), במקום "עשרים לירות" יבוא "ארבעים לירות"</w:t>
                        </w:r>
                      </w:p>
                      <w:p w:rsidR="00186A28" w:rsidRPr="00227484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"שלוש לירות" יבוא "חמש לירות".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186A28" w:rsidRPr="00227484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182</w:t>
                        </w:r>
                      </w:p>
                    </w:tc>
                  </w:tr>
                  <w:tr w:rsidR="00186A28" w:rsidRPr="0022748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186A28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153 לחוק העיקרי, בפסקה (3), במקום "ארבעים לירות" יבוא "שמונים לירות"</w:t>
                        </w:r>
                      </w:p>
                      <w:p w:rsidR="00186A28" w:rsidRPr="00227484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"שש לירות" יבוא "עשר לירות".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186A28" w:rsidRPr="00227484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153</w:t>
                        </w:r>
                      </w:p>
                    </w:tc>
                  </w:tr>
                  <w:tr w:rsidR="00186A28" w:rsidRPr="0022748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186A28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155 לחוק העיקרי, במקום "שש לירות" יבוא "עשרים לירות" ובמקום "ארבעים</w:t>
                        </w:r>
                      </w:p>
                      <w:p w:rsidR="00186A28" w:rsidRPr="00227484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 לירות" יבוא "מאה לירות".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186A28" w:rsidRPr="00227484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155</w:t>
                        </w:r>
                      </w:p>
                    </w:tc>
                  </w:tr>
                  <w:tr w:rsidR="00186A28" w:rsidRPr="0022748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186A28" w:rsidRPr="00227484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156 לחוק העיקרי, אחרי "כי העובש יהיה" יבוא "כולו או מקצתו".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186A28" w:rsidRPr="00227484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156</w:t>
                        </w:r>
                      </w:p>
                    </w:tc>
                  </w:tr>
                  <w:tr w:rsidR="00186A28" w:rsidRPr="00227484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186A28" w:rsidRPr="00227484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במקום סעיף 157 לחוק העיקרי יבוא: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186A28" w:rsidRPr="00227484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157</w:t>
                        </w:r>
                      </w:p>
                    </w:tc>
                  </w:tr>
                  <w:tr w:rsidR="00186A28">
                    <w:trPr>
                      <w:jc w:val="right"/>
                    </w:trPr>
                    <w:tc>
                      <w:tcPr>
                        <w:tcW w:w="3442" w:type="pct"/>
                      </w:tcPr>
                      <w:p w:rsidR="00186A28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157. (א) מי שנידון למחבוש על תנאי, לא ישא את ענשו אלא אם עבר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התקופה שבקבעה בפסק (להלן בחלק זה - תקופת התבאי) עבירה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 העבירה שעליה בעבש או אחת העבירות שבקבעו בפסק ובמצא אשם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קצין שיפוט בשל עבירה כזאת (להלן בחלק זה - עבירה נוספת)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תקופת התבאי או לאחריה.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קביעת העבירות לפי סעיף קטן (א) יכול שתהיה בציון סוג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עבירות או בפירוט עבירות מסויימות אם דרך תיאורן ואם דרך אזכור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חוק; אוזכרה הוראת חוק והיא בוטלה לאחר מכן והוראה אחרת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באה כמקומה, יראו את הפסק כמאזכר את ההוראה האחרת.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הוטל עובש על תנאי על-ידי קצין שיפוט והנידון נמצא אשם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נוספת יצווה קצין השיפוט שדן בעבירה הנוספת על הפעלת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 על תנאי.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שהופעל נגדו מחבוש על תנאי הרי, בכפוף להוראות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162, יתחיל הנידון לשאתו ביום מתן הצו המפעיל את העונש על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תנאי.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קצין שיפוט שמצא נאשם אשם בעבירה נוספת ולא הטיל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בשל אותה עבירה עונש מחבוש, רשאי על אף האמור בסעיף קטן (ג)</w:t>
                        </w:r>
                      </w:p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לצוות על הפעלת המחבוש על תנאי להורות, מטעמים שיירשמו,</w:t>
                        </w:r>
                      </w:p>
                      <w:p w:rsidR="00186A28" w:rsidRPr="00227484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הארכת תקופת התנאי לתקופה נוספת שלא תעלה על שנתיים, אם</w:t>
                        </w:r>
                      </w:p>
                    </w:tc>
                    <w:tc>
                      <w:tcPr>
                        <w:tcW w:w="728" w:type="pct"/>
                      </w:tcPr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העונש</w:t>
                        </w:r>
                      </w:p>
                      <w:p w:rsidR="00186A28" w:rsidRPr="00227484" w:rsidRDefault="00186A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המותנה</w:t>
                        </w:r>
                      </w:p>
                    </w:tc>
                    <w:tc>
                      <w:tcPr>
                        <w:tcW w:w="830" w:type="pct"/>
                      </w:tcPr>
                      <w:p w:rsidR="00186A28" w:rsidRDefault="00186A2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86A28" w:rsidRDefault="00186A2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7768F" w:rsidRDefault="0087768F">
      <w:pPr>
        <w:rPr>
          <w:rtl/>
        </w:rPr>
      </w:pPr>
      <w:r>
        <w:rPr>
          <w:rtl/>
        </w:rPr>
        <w:br w:type="page"/>
      </w:r>
    </w:p>
    <w:p w:rsidR="0087768F" w:rsidRDefault="00000000">
      <w:pPr>
        <w:rPr>
          <w:rtl/>
        </w:rPr>
      </w:pPr>
      <w:r>
        <w:pict>
          <v:shape id="_x0000_s25265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5265" inset="0,0,0,0">
              <w:txbxContent>
                <w:p w:rsidR="00186A28" w:rsidRDefault="00186A28">
                  <w:r>
                    <w:rPr>
                      <w:rtl/>
                    </w:rPr>
                    <w:t>153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66" o:spid="_x0000_s1042" type="#_x0000_t202" style="position:absolute;left:0;text-align:left;margin-left:356.45pt;margin-top:715.7pt;width:182.35pt;height:22.95pt;z-index:18;mso-position-horizontal-relative:page;mso-position-vertical-relative:page" stroked="f">
            <v:textbox style="mso-next-textbox:#_x0000_s25266" inset="0,0,0,0">
              <w:txbxContent>
                <w:p w:rsidR="00186A28" w:rsidRDefault="00186A2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5267" o:spid="_x0000_s1043" type="#_x0000_t202" style="position:absolute;left:0;text-align:left;margin-left:85.6pt;margin-top:61.3pt;width:460.55pt;height:649.25pt;z-index:17;mso-position-horizontal-relative:page;mso-position-vertical-relative:page" stroked="f">
            <v:textbox style="mso-next-textbox:#_x0000_s2526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5"/>
                    <w:gridCol w:w="5615"/>
                    <w:gridCol w:w="1603"/>
                  </w:tblGrid>
                  <w:tr w:rsidR="00186A28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3" w:type="pct"/>
                      </w:tcPr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 קצין השיפוט שבנסיבות הענין לא יהיה זה צודק להפעיל את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המחבוש על תנאי. לא ישתמש קצין השיפוט בסמכות לפי סעיף קטן זה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לגבי ההרשעה הראשונה של הנאשם בשל עבירה נוספת.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 יטיל קצין שיפוט עונש על תנאי בשל העבירה הנוספת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נעברה תוך תקופת התנאי.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מי שהוטל עליו עונש מחבוש בשל העבירה הנוספת והופעל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עונש מחבוש על-תנאי, ישא את תקופות המחבוש בזו אחר זו זולת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קצין השיפוט שמצא אותו אשם בשל העבירה הנוספת, הורה ששתי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התקופות* כולן או מקצתן, יהיו חופפות; אולם תקופת המחבוש הרצופה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על הנידון לשאת לא תעלה בסך הכל על שבעים יום.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צו לפי סעיף קטן (ג) ניתן לערר בהתאם לסעיף 163."</w:t>
                        </w:r>
                      </w:p>
                    </w:tc>
                    <w:tc>
                      <w:tcPr>
                        <w:tcW w:w="957" w:type="pct"/>
                      </w:tcPr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186A28" w:rsidRPr="0087768F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86A28" w:rsidRPr="0087768F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162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186A28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162 לחוק העיקרי, במקום "מחמת סיבות דומות" יבוא "מחמת סיבות אחרות</w:t>
                        </w:r>
                      </w:p>
                      <w:p w:rsidR="00186A28" w:rsidRPr="0087768F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שנקבעו בפקודות הצבא".</w:t>
                        </w:r>
                      </w:p>
                    </w:tc>
                  </w:tr>
                  <w:tr w:rsidR="00186A28" w:rsidRPr="0087768F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86A28" w:rsidRPr="0087768F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162*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186A28" w:rsidRPr="0087768F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אחרי סעיף 162 לחוק העיקרי יבוא:</w:t>
                        </w:r>
                      </w:p>
                    </w:tc>
                  </w:tr>
                  <w:tr w:rsidR="00186A28" w:rsidRPr="0087768F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3" w:type="pct"/>
                      </w:tcPr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162א. מי שנידון בדין משמעתי למחבוש ולפני שנשא כל ענשו חזר ונידון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למחבוש, ישא את הענשים יחד, והוא כשקצין השיפוט, אשר הטיל את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 השני* לא הורה שהנידון ישא כולם או מקצתם בזה אחר זה;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תקופת המחבוש הרצופה אשר על הנידון לשאת לא תעלה בסך הכל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שבעים יום."</w:t>
                        </w:r>
                      </w:p>
                    </w:tc>
                    <w:tc>
                      <w:tcPr>
                        <w:tcW w:w="957" w:type="pct"/>
                      </w:tcPr>
                      <w:p w:rsidR="00186A28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'נשיאת עונש</w:t>
                        </w:r>
                      </w:p>
                      <w:p w:rsidR="00186A28" w:rsidRPr="0087768F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מחבוש</w:t>
                        </w:r>
                      </w:p>
                    </w:tc>
                  </w:tr>
                  <w:tr w:rsidR="00186A28" w:rsidRPr="0087768F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86A28" w:rsidRPr="0087768F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167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186A28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בסעיף 167 לחוק העיקרי, בסעיף קטן (2), במקום "או יחליפנו בעונש אחר מהענשים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בסעיף 22" יבוא "או יחליפנו* כולו או מקצתו* בעונש על תנאי או בעונש אחר</w:t>
                        </w:r>
                      </w:p>
                      <w:p w:rsidR="00186A28" w:rsidRPr="0087768F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מהעונשים המנויים בסעיף 22".</w:t>
                        </w:r>
                      </w:p>
                    </w:tc>
                  </w:tr>
                  <w:tr w:rsidR="00186A28" w:rsidRPr="0087768F">
                    <w:trPr>
                      <w:jc w:val="right"/>
                    </w:trPr>
                    <w:tc>
                      <w:tcPr>
                        <w:tcW w:w="690" w:type="pct"/>
                        <w:vMerge w:val="restart"/>
                      </w:tcPr>
                      <w:p w:rsidR="00186A28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186A28" w:rsidRPr="0087768F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?16א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186A28" w:rsidRPr="0087768F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אחרי סעיף 167 לחוק העיקרי יבוא:</w:t>
                        </w:r>
                      </w:p>
                    </w:tc>
                  </w:tr>
                  <w:tr w:rsidR="00186A28" w:rsidRPr="0087768F">
                    <w:trPr>
                      <w:jc w:val="right"/>
                    </w:trPr>
                    <w:tc>
                      <w:tcPr>
                        <w:tcW w:w="690" w:type="pct"/>
                        <w:vMerge/>
                      </w:tcPr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3" w:type="pct"/>
                      </w:tcPr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167א.חוייב חייל בתשלום פיצויים למדינה* על פי סעיף 155* רשאי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הרמטכ"ל לבטל את החיוב בפיצויים או להקטין את שיעורם."</w:t>
                        </w:r>
                      </w:p>
                    </w:tc>
                    <w:tc>
                      <w:tcPr>
                        <w:tcW w:w="957" w:type="pct"/>
                      </w:tcPr>
                      <w:p w:rsidR="00186A28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''ביטול חיוג</w:t>
                        </w:r>
                      </w:p>
                      <w:p w:rsidR="00186A28" w:rsidRPr="0087768F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בפיצויים</w:t>
                        </w:r>
                      </w:p>
                    </w:tc>
                  </w:tr>
                  <w:tr w:rsidR="00186A28" w:rsidRPr="0087768F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86A28" w:rsidRPr="0087768F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171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186A28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בסעיף 171 לחוק העיקרי* בסעיף קטן (ב)* במקום "עבירה שנידון עליה" יבוא "מעשה</w:t>
                        </w:r>
                      </w:p>
                      <w:p w:rsidR="00186A28" w:rsidRPr="0087768F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שנדון עליו" ובמקום "עבירה כאמור" יבוא "מעשה כאמור".</w:t>
                        </w:r>
                      </w:p>
                    </w:tc>
                  </w:tr>
                  <w:tr w:rsidR="00186A28" w:rsidRPr="0087768F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86A28" w:rsidRPr="0087768F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173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186A28" w:rsidRPr="0087768F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במקום סעיף 173 לחוק העיקרי יבוא:</w:t>
                        </w:r>
                      </w:p>
                    </w:tc>
                  </w:tr>
                  <w:tr w:rsidR="00186A28" w:rsidRPr="0087768F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3" w:type="pct"/>
                      </w:tcPr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173. מי שעבר עבירה בהיותו נמנה עם הכוחות הסדירים של הצבא ואחר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 חדל מהיות נמנה כך* לא יידון כדין משמעתי* אלא אם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הובא לדין משמעתי תוך שלושה חדשים מתום השירות הסדיר* ובשעת</w:t>
                        </w:r>
                      </w:p>
                      <w:p w:rsidR="00186A28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היה איש מילואים."</w:t>
                        </w:r>
                      </w:p>
                    </w:tc>
                    <w:tc>
                      <w:tcPr>
                        <w:tcW w:w="957" w:type="pct"/>
                      </w:tcPr>
                      <w:p w:rsidR="00186A28" w:rsidRPr="0087768F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'-דין חייל לשעבר</w:t>
                        </w:r>
                      </w:p>
                    </w:tc>
                  </w:tr>
                  <w:tr w:rsidR="00186A28" w:rsidRPr="0087768F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86A28" w:rsidRPr="0087768F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174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186A28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בסעיף 174 לחוק העיקרי, אחרי "לדין" יבוא "משמעתי" ובמקום "מאותו השירות"</w:t>
                        </w:r>
                      </w:p>
                      <w:p w:rsidR="00186A28" w:rsidRPr="0087768F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"מגמר השירות".</w:t>
                        </w:r>
                      </w:p>
                    </w:tc>
                  </w:tr>
                  <w:tr w:rsidR="00186A28" w:rsidRPr="0087768F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86A28" w:rsidRPr="0087768F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175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186A28" w:rsidRPr="0087768F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31, בסעיף 175 לחוק העיקרי, אחרי "לדין" יבוא "משמעתי".</w:t>
                        </w:r>
                      </w:p>
                    </w:tc>
                  </w:tr>
                  <w:tr w:rsidR="00186A28" w:rsidRPr="0087768F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86A28" w:rsidRPr="0087768F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186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186A28" w:rsidRDefault="00186A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בסעיף 186 (א) לחוק העיקרי/ כל מקום שנאמר בו "קצין" יבוא אחריו "שהוא שופט</w:t>
                        </w:r>
                      </w:p>
                      <w:p w:rsidR="00186A28" w:rsidRPr="0087768F" w:rsidRDefault="00186A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צבאי-משפטאי".</w:t>
                        </w:r>
                      </w:p>
                    </w:tc>
                  </w:tr>
                </w:tbl>
                <w:p w:rsidR="00186A28" w:rsidRDefault="00186A2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E24A5" w:rsidRDefault="00AE24A5">
      <w:pPr>
        <w:rPr>
          <w:rtl/>
        </w:rPr>
      </w:pPr>
      <w:r>
        <w:rPr>
          <w:rtl/>
        </w:rPr>
        <w:br w:type="page"/>
      </w:r>
    </w:p>
    <w:p w:rsidR="00AE24A5" w:rsidRDefault="00000000">
      <w:pPr>
        <w:rPr>
          <w:rtl/>
        </w:rPr>
      </w:pPr>
      <w:r>
        <w:pict>
          <v:shape id="_x0000_s25268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5268" inset="0,0,0,0">
              <w:txbxContent>
                <w:p w:rsidR="00186A28" w:rsidRDefault="00186A28">
                  <w:r>
                    <w:rPr>
                      <w:rtl/>
                    </w:rPr>
                    <w:t>154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69" o:spid="_x0000_s1045" type="#_x0000_t202" style="position:absolute;left:0;text-align:left;margin-left:91.8pt;margin-top:703.5pt;width:196pt;height:44.75pt;z-index:21;mso-position-horizontal-relative:page;mso-position-vertical-relative:page" stroked="f">
            <v:textbox style="mso-next-textbox:#_x0000_s25269" inset="0,0,0,0">
              <w:txbxContent>
                <w:p w:rsidR="00186A28" w:rsidRDefault="00186A2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5270" o:spid="_x0000_s1046" type="#_x0000_t202" style="position:absolute;left:0;text-align:left;margin-left:94pt;margin-top:58.4pt;width:469.85pt;height:636.75pt;z-index:20;mso-position-horizontal-relative:page;mso-position-vertical-relative:page" stroked="f">
            <v:textbox style="mso-next-textbox:#_x0000_s2527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4"/>
                    <w:gridCol w:w="1348"/>
                    <w:gridCol w:w="1282"/>
                  </w:tblGrid>
                  <w:tr w:rsidR="00186A28" w:rsidRPr="00AE24A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אחרי סעיף 193 לחוק העיקרי יבוא: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86A28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186A28" w:rsidRPr="00AE24A5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193א</w:t>
                        </w:r>
                      </w:p>
                    </w:tc>
                  </w:tr>
                  <w:tr w:rsidR="00186A28">
                    <w:trPr>
                      <w:jc w:val="right"/>
                    </w:trPr>
                    <w:tc>
                      <w:tcPr>
                        <w:tcW w:w="3461" w:type="pct"/>
                      </w:tcPr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193א. (א) מי שמכהן באחד התפקידים המנויים בסעיף 188 והוגשה עליי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 על פי סעיף 491 או שהועמד למשפט פלילי, רשאי נשיא בית הדין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לערעורים/ לאחר קבלת חוות דעת של הפרקליט הצבאי הראשי,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להשעותו לתקופה שימצא לנכון.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המשמעתי כאמור בסעיף 191, רשאי' על פי בקשת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הנאשם, לבטל את השעייתו."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"השעיית שופט-</w:t>
                        </w:r>
                      </w:p>
                      <w:p w:rsidR="00186A28" w:rsidRPr="00AE24A5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משפטאי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186A28" w:rsidRPr="00AE24A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186A28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האמור בסעיף 197 לחוק העיקרי, יסומן (א) ואחריו יבוא: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היו נאשמים* שהואשמו בכתב אישום אחד* בעלי דרגות שונות*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חלקם בדרגת סגן-אלוף ומעלה וחלקם בדרגה נמוכה מדרגת סגן-אלוף,</w:t>
                        </w:r>
                      </w:p>
                      <w:p w:rsidR="00186A28" w:rsidRPr="00AE24A5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יובאו כל הנאשמים לפגי בית דין צבאי מיוחד."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86A28" w:rsidRPr="00AE24A5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197</w:t>
                        </w:r>
                      </w:p>
                    </w:tc>
                  </w:tr>
                  <w:tr w:rsidR="00186A28" w:rsidRPr="00AE24A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186A28" w:rsidRPr="00AE24A5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במקום סעיף 201 לחוק העיקרי יבוא: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86A28" w:rsidRPr="00AE24A5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201</w:t>
                        </w:r>
                      </w:p>
                    </w:tc>
                  </w:tr>
                  <w:tr w:rsidR="00186A28">
                    <w:trPr>
                      <w:jc w:val="right"/>
                    </w:trPr>
                    <w:tc>
                      <w:tcPr>
                        <w:tcW w:w="3461" w:type="pct"/>
                      </w:tcPr>
                      <w:p w:rsidR="00186A28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201. בית דין צבאי מחוזי ובית דין צבאי מיוחד ידונו בשלושה או</w:t>
                        </w:r>
                      </w:p>
                      <w:p w:rsidR="00186A28" w:rsidRPr="00AE24A5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בחמישה; רוב חברי בית-הדין יהיו קצינים."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"מספר חברי</w:t>
                        </w:r>
                      </w:p>
                      <w:p w:rsidR="00186A28" w:rsidRPr="00AE24A5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186A28" w:rsidRPr="00AE24A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186A28" w:rsidRPr="00AE24A5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סעיף 203 לחוק העיקרי - בטל.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86A28" w:rsidRPr="00AE24A5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203</w:t>
                        </w:r>
                      </w:p>
                    </w:tc>
                  </w:tr>
                  <w:tr w:rsidR="00186A28" w:rsidRPr="00AE24A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186A28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כסעיף 215 לחוק העיקרי -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בפסקאות (2) ו-(3) יסומן (3) ו-(4);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(1) יבוא:</w:t>
                        </w:r>
                      </w:p>
                      <w:p w:rsidR="00186A28" w:rsidRPr="00AE24A5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כשנשיא בית הדין הצבאי לערעורים החליט על כך."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86A28" w:rsidRPr="00AE24A5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215</w:t>
                        </w:r>
                      </w:p>
                    </w:tc>
                  </w:tr>
                  <w:tr w:rsidR="00186A28" w:rsidRPr="00AE24A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186A28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בסעיף 226 לחוק העיקרי, אחרי "עבירה שאפשר לשפטו עליה בבית דין צבאי",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חייל אחר שנקבע לכך על פי פקודות הצבא* היודע או שיש לו יסוד להניח כי</w:t>
                        </w:r>
                      </w:p>
                      <w:p w:rsidR="00186A28" w:rsidRPr="00AE24A5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 אחר עבר עבירה כאמור."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86A28" w:rsidRPr="00AE24A5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226</w:t>
                        </w:r>
                      </w:p>
                    </w:tc>
                  </w:tr>
                  <w:tr w:rsidR="00186A28" w:rsidRPr="00AE24A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186A28" w:rsidRPr="00AE24A5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במקום סעיף 228 לחוק העיקרי יבוא: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86A28" w:rsidRPr="00AE24A5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228</w:t>
                        </w:r>
                      </w:p>
                    </w:tc>
                  </w:tr>
                  <w:tr w:rsidR="00186A28">
                    <w:trPr>
                      <w:jc w:val="right"/>
                    </w:trPr>
                    <w:tc>
                      <w:tcPr>
                        <w:tcW w:w="3461" w:type="pct"/>
                      </w:tcPr>
                      <w:p w:rsidR="00186A28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228. (א) חייל היודע* או שיש לו ימוד להניח* כי חייל אחר הנמוך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בדרגה עבר עבירה שאפשר לשפטו עליה בבית דין צבאי/ רשאי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לעצור אותו חייל ללא פקודת מעצר.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שאינו מפקד יחידה שהחייל הנמוך כדרגה שייך אליה* לא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יעצור את החייל אם ידוע לו שמצוי באותו מקום מפקד יחידה של החייל</w:t>
                        </w:r>
                      </w:p>
                      <w:p w:rsidR="00186A28" w:rsidRPr="00AE24A5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שוטר צבאי."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"מעצר על ידי</w:t>
                        </w:r>
                      </w:p>
                      <w:p w:rsidR="00186A28" w:rsidRPr="00AE24A5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גבוה בדרגה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186A28" w:rsidRPr="00AE24A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186A28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בסעיף 234 לחוק העיקרי* בסופו* יבוא: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"והיא תבוצע על ידי שוטר או שוטר צבאי או על ידי חייל אחר אשר</w:t>
                        </w:r>
                      </w:p>
                      <w:p w:rsidR="00186A28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השיפוט הורה עליו; לענין ביצועה* דין חייל אחר כאמור* המבצע</w:t>
                        </w:r>
                      </w:p>
                      <w:p w:rsidR="00186A28" w:rsidRPr="00AE24A5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מעצר, כדין שוטר צבאי."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86A28" w:rsidRPr="00AE24A5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234</w:t>
                        </w:r>
                      </w:p>
                    </w:tc>
                  </w:tr>
                  <w:tr w:rsidR="00186A28" w:rsidRPr="00AE24A5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186A28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בסעיף 237 לחוק העיקרי* אחרי "נותן הפקודה" יבוא "או קצין שיפוט אחר שנקבע</w:t>
                        </w:r>
                      </w:p>
                      <w:p w:rsidR="00186A28" w:rsidRPr="00AE24A5" w:rsidRDefault="00186A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בפקודות הצבא."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86A28" w:rsidRPr="00AE24A5" w:rsidRDefault="00186A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237</w:t>
                        </w:r>
                      </w:p>
                    </w:tc>
                  </w:tr>
                </w:tbl>
                <w:p w:rsidR="00186A28" w:rsidRDefault="00186A2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BC4373" w:rsidRDefault="00BC4373">
      <w:pPr>
        <w:rPr>
          <w:rtl/>
        </w:rPr>
      </w:pPr>
      <w:r>
        <w:rPr>
          <w:rtl/>
        </w:rPr>
        <w:br w:type="page"/>
      </w:r>
    </w:p>
    <w:p w:rsidR="00BC4373" w:rsidRDefault="00000000">
      <w:pPr>
        <w:rPr>
          <w:rtl/>
        </w:rPr>
      </w:pPr>
      <w:r>
        <w:pict>
          <v:shape id="_x0000_s25271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25271" inset="0,0,0,0">
              <w:txbxContent>
                <w:p w:rsidR="00186A28" w:rsidRDefault="00186A28">
                  <w:r>
                    <w:rPr>
                      <w:rtl/>
                    </w:rPr>
                    <w:t>155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72" o:spid="_x0000_s1048" type="#_x0000_t202" style="position:absolute;left:0;text-align:left;margin-left:357.55pt;margin-top:719pt;width:184.55pt;height:33.25pt;z-index:24;mso-position-horizontal-relative:page;mso-position-vertical-relative:page" stroked="f">
            <v:textbox style="mso-next-textbox:#_x0000_s25272" inset="0,0,0,0">
              <w:txbxContent>
                <w:p w:rsidR="00186A28" w:rsidRDefault="00186A2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5273" o:spid="_x0000_s1049" type="#_x0000_t202" style="position:absolute;left:0;text-align:left;margin-left:84.5pt;margin-top:67.6pt;width:466.9pt;height:644.1pt;z-index:23;mso-position-horizontal-relative:page;mso-position-vertical-relative:page" stroked="f">
            <v:textbox style="mso-next-textbox:#_x0000_s2527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7"/>
                    <w:gridCol w:w="5642"/>
                    <w:gridCol w:w="1511"/>
                  </w:tblGrid>
                  <w:tr w:rsidR="00186A28" w:rsidRPr="00BC4373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243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במקום סעיף 243 לחוק העיקרי יבוא:</w:t>
                        </w:r>
                      </w:p>
                    </w:tc>
                  </w:tr>
                  <w:tr w:rsidR="00186A28" w:rsidRPr="00BC4373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3" w:type="pct"/>
                      </w:tcPr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243. (א) הורכב מותב של בית דין צבאי תהיה הסמכות ליתן פקודת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על הנאשם -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בערכאה ראשונה - לנשיא בית הדין ולאב בית הדין;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בערכאה שניה - לאב בית הדין.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תקפה של פקודת מעצר שניתנה לפי סעיף קטן (א) יהיה עד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לסיום המשפט באותה הערכאה, אם לא בוטלה לפני כן."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"מקודח מעצר</w:t>
                        </w:r>
                      </w:p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דין</w:t>
                        </w:r>
                      </w:p>
                    </w:tc>
                  </w:tr>
                  <w:tr w:rsidR="00186A28" w:rsidRPr="00BC4373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אחרי סעיף 243 לחוק העיקרי יבוא:</w:t>
                        </w:r>
                      </w:p>
                    </w:tc>
                  </w:tr>
                  <w:tr w:rsidR="00186A28" w:rsidRPr="00BC4373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243א</w:t>
                        </w:r>
                      </w:p>
                    </w:tc>
                    <w:tc>
                      <w:tcPr>
                        <w:tcW w:w="3323" w:type="pct"/>
                      </w:tcPr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243א. (א) מי שהוסמך ליתן פקודת מעצר לפי סעיף 243 על מי שחוק זה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עליו לפי סעיפים 6, 7, 8(2), 8(3) או 11 רשאי לצוות על שחרור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בערבות.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שחרור בערבות לפי סעיף זה תחול פקודת השחרור בער-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בות, 1944, אולם הסמכויות המסורות לפיה לנשיא בית המשפט העליון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לשופט בית המשפט העליון יהיו, לענין סעיף זה, בידי שופט-משפטאי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הדין הצבאי לערעורים; ניתנה ההחלטה על ידי אב בית-הדין של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מותב בית הדין הצבאי לערעורים, יהיו הסמכויות האלו בידי נשיא בית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הצבאי לערעורים."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"שחרור גערבות</w:t>
                        </w:r>
                      </w:p>
                    </w:tc>
                  </w:tr>
                  <w:tr w:rsidR="00186A28" w:rsidRPr="00BC4373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282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בסעיף 282 לחוק העיקרי, אחרי "280" יבוא "או 281".</w:t>
                        </w:r>
                      </w:p>
                    </w:tc>
                  </w:tr>
                  <w:tr w:rsidR="00186A28" w:rsidRPr="00BC4373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אחרי סעיף 282 לחוק העיקרי יבוא:</w:t>
                        </w:r>
                      </w:p>
                    </w:tc>
                  </w:tr>
                  <w:tr w:rsidR="00186A28" w:rsidRPr="00BC4373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282א</w:t>
                        </w:r>
                      </w:p>
                    </w:tc>
                    <w:tc>
                      <w:tcPr>
                        <w:tcW w:w="3323" w:type="pct"/>
                      </w:tcPr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282א. (א) הפרקליט הצבאי הראשי או פרקליט צבאי יכול להורות לתובע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להגיש כתב אישום על סמך חומר בדיקה אף אם לא צורפה לחומר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הבדיקה תלונה נגד הנאשם או אם כלל לא צורפה תלונה לחומר הבדיקה.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הפרקליט הצבאי הראשי או פרקליט צבאי יכול להורות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לתובע צבאי להגיש כתב אישום על יסוד חומר בדיקה אף אם התלונה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שצורפה לחומר הבדיקה מתייחסת לאשמה שונה מהאשמה שיש לה, לדעתו'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בסיס בחומר הבדיקה,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וסעיף 300 - חומר בדיקה - לרבות חומר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שנתקבל על-ידי אדם המוסמך לערכה לפי חוק זה או לפי כל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אחר."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"הגשת כתב-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ללא</w:t>
                        </w:r>
                      </w:p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תלונה</w:t>
                        </w:r>
                      </w:p>
                    </w:tc>
                  </w:tr>
                  <w:tr w:rsidR="00186A28" w:rsidRPr="00BC4373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כותרת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לפני סעיף 283 לחוק העיקרי יבוא:</w:t>
                        </w:r>
                      </w:p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ג' - חקירה מוקדמת"</w:t>
                        </w:r>
                      </w:p>
                    </w:tc>
                  </w:tr>
                  <w:tr w:rsidR="00186A28" w:rsidRPr="00BC4373">
                    <w:trPr>
                      <w:jc w:val="right"/>
                    </w:trPr>
                    <w:tc>
                      <w:tcPr>
                        <w:tcW w:w="787" w:type="pct"/>
                        <w:vMerge w:val="restart"/>
                      </w:tcPr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</w:t>
                        </w:r>
                      </w:p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283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במקום סעיף 283 לחוק העיקרי יבוא:</w:t>
                        </w:r>
                      </w:p>
                    </w:tc>
                  </w:tr>
                  <w:tr w:rsidR="00186A28" w:rsidRPr="00BC4373">
                    <w:trPr>
                      <w:jc w:val="right"/>
                    </w:trPr>
                    <w:tc>
                      <w:tcPr>
                        <w:tcW w:w="787" w:type="pct"/>
                        <w:vMerge/>
                      </w:tcPr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3" w:type="pct"/>
                      </w:tcPr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283. הורה הפרקליט הצבאי הראשי על חקירה מוקדמת, יודיע על כך</w:t>
                        </w:r>
                      </w:p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 בית הדין הצבאי לערעורים אשר ימנה שופט חוקר לשם עריכתה."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שופט</w:t>
                        </w:r>
                      </w:p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</w:t>
                        </w:r>
                      </w:p>
                    </w:tc>
                  </w:tr>
                  <w:tr w:rsidR="00186A28" w:rsidRPr="00BC4373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293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186A28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בסעיף 293 לחוק העיקרי, במקום "יכול הפרקליט הצבאי הראשי למנות בכתב</w:t>
                        </w:r>
                      </w:p>
                      <w:p w:rsidR="00186A28" w:rsidRPr="00BC4373" w:rsidRDefault="00186A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חוקר" יבוא "יכול הפרקליט הצבאי הראשי להחליט כי ימונה שופט חוקך."</w:t>
                        </w:r>
                      </w:p>
                    </w:tc>
                  </w:tr>
                </w:tbl>
                <w:p w:rsidR="00186A28" w:rsidRDefault="00186A2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2C3DEF" w:rsidRDefault="002C3DEF">
      <w:pPr>
        <w:rPr>
          <w:rtl/>
        </w:rPr>
      </w:pPr>
      <w:r>
        <w:rPr>
          <w:rtl/>
        </w:rPr>
        <w:br w:type="page"/>
      </w:r>
    </w:p>
    <w:p w:rsidR="002C3DEF" w:rsidRDefault="00000000">
      <w:pPr>
        <w:rPr>
          <w:rtl/>
        </w:rPr>
      </w:pPr>
      <w:r>
        <w:pict>
          <v:shape id="_x0000_s25274" o:spid="_x0000_s1050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25274" inset="0,0,0,0">
              <w:txbxContent>
                <w:p w:rsidR="00186A28" w:rsidRDefault="00186A28">
                  <w:r>
                    <w:rPr>
                      <w:rtl/>
                    </w:rPr>
                    <w:t>156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75" o:spid="_x0000_s1051" type="#_x0000_t202" style="position:absolute;left:0;text-align:left;margin-left:96.9pt;margin-top:694.2pt;width:401.15pt;height:54.25pt;z-index:29;mso-position-horizontal-relative:page;mso-position-vertical-relative:page" stroked="f">
            <v:textbox style="mso-next-textbox:#_x0000_s25275" inset="0,0,0,0">
              <w:txbxContent>
                <w:p w:rsidR="00186A28" w:rsidRPr="002C3DEF" w:rsidRDefault="00186A28">
                  <w:pPr>
                    <w:pStyle w:val="OCRStyle9"/>
                    <w:ind w:left="569"/>
                  </w:pPr>
                  <w:r>
                    <w:rPr>
                      <w:rtl/>
                    </w:rPr>
                    <w:t>5 ס"ח תשי"ט, עמ' 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76" o:spid="_x0000_s1052" type="#_x0000_t202" style="position:absolute;left:0;text-align:left;margin-left:104pt;margin-top:129.3pt;width:379.35pt;height:562.7pt;z-index:28;mso-position-horizontal-relative:page;mso-position-vertical-relative:page" stroked="f">
            <v:textbox style="mso-next-textbox:#_x0000_s25276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3"/>
                    <w:gridCol w:w="1156"/>
                  </w:tblGrid>
                  <w:tr w:rsidR="00186A28" w:rsidRPr="002C3DEF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298א. (א) מת חייל ויש יסוד סביר לחשש שסיבת מותו אינה טבעית או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שמותו נגרם בעבירה' וכן אם מת חייל בהיותו נתון במעצר, במחבוש או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במאסר או בהיותו מאושפז בבית חולים לחולי נפש, רשאי הפרקליט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הראשי, מיזמתו או לסי בקשת אדם מעונין, להחליט כי ימונה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חוקר לחקור בסיבת המוות; "אדם מעונין", לענין סימן זה -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או בא-כוחו, קצין משטרה, רופא, בן זוגו של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הנפטר, הוריו, הורי הוריו, צאצאיו, אחיו ואחיותיו,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הפרקליט הצבאי הראשי על חקירה בסיבות מוות/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לנשיא בית הדין הצבאי לערעורים אשר ימנה שופט חוקר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עריכתה,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חוק לתיקון סדרי הדין הפלילי (חקירת פשעים וסיבות מוות),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תשי"ח-1958 5, לא יחול על חקירת מותו של חייל, אלא אם הודיע הפרקליט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הראשי לאדם המעונין שביקש את החקירה כי אין לצבא ענין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בעריכת החקירה, או אם תוך שלושים יום מיום הגשת הבקשה לפרקליט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הראשי לא החליט על מינוי שופט חוקר.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גד) ההוראות כדבר חקירת סיבות מוות לא יחולו על מות חייל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בקרב.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שוטט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 בסיבות</w:t>
                        </w:r>
                      </w:p>
                      <w:p w:rsidR="00186A28" w:rsidRPr="002C3DEF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מוות</w:t>
                        </w:r>
                      </w:p>
                    </w:tc>
                  </w:tr>
                  <w:tr w:rsidR="00186A28" w:rsidRPr="002C3DEF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298ב. (א) הוגשה בקשה לפי סעיף 298א, לא יעשה אדם דבר בגוויה בלי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או היתר של הפרקליט הצבאי הראשי או של השופט החוקר.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זה, דינו - מאסר שלושה חדשים.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86A28" w:rsidRPr="002C3DEF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הגוויה</w:t>
                        </w:r>
                      </w:p>
                    </w:tc>
                  </w:tr>
                  <w:tr w:rsidR="00186A28" w:rsidRPr="002C3DEF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298ג. לענין הזמנת עדים וגביית עדות, דין השופט החוקר וסמכויותיו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כדינו וסמכויותיו של בית דין צבאי מחוזי.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86A28" w:rsidRPr="002C3DEF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עזר</w:t>
                        </w:r>
                      </w:p>
                    </w:tc>
                  </w:tr>
                  <w:tr w:rsidR="00186A28" w:rsidRPr="002C3DEF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298ד. (א) השופט החוקר רשאי לערוך חקירתו בפומבי או בדלתיים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סגורות, או חלקה בפומבי וחלקה בדלתיים סגורות.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השופט החוקר על עריכת החקירה בדלתיים סגורות,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להרשות לאדם, או לסוגי בני אדם, להיות נוכחים בשעת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החקירה, כולה או מקצתה.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86A28" w:rsidRPr="002C3DEF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פומביות</w:t>
                        </w:r>
                      </w:p>
                    </w:tc>
                  </w:tr>
                  <w:tr w:rsidR="00186A28" w:rsidRPr="002C3DEF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298ה. רשאי השופט החוקר לאסור כל פרסום של הליך בחקירת סיבת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מוות שהתנהלה בפומבי, ורשאי הוא להתיר פרסום בדבר חקירה בסיבת -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מוות שהתנהלה בדלתיים סגורות; המפרסם דבר על חקירה בסיבת מוות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לאיסור או בלי היתר לפי סעיף זה, דינו - מאסר ששה חדשים.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86A28" w:rsidRPr="002C3DEF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פרסום</w:t>
                        </w:r>
                      </w:p>
                    </w:tc>
                  </w:tr>
                  <w:tr w:rsidR="00186A28" w:rsidRPr="002C3DEF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298ו. (א) שופט חוקר רשאי, אם היה סבור כי הדבר דרוש לבירור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סיבת המוות, לצוות על בדיקתה או ניתוחה של הגוויה על-ידי רופא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מומחה אחר, על דחיית הקבורה עד לאחר הבדיקה או הניתוח, או על</w:t>
                        </w:r>
                      </w:p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פתיחת הקבר והוצאת הגוויה לשם ביצוע הבדיקה או הניתוח.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86A28" w:rsidRPr="002C3DEF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 גוויה</w:t>
                        </w:r>
                      </w:p>
                    </w:tc>
                  </w:tr>
                </w:tbl>
                <w:p w:rsidR="00186A28" w:rsidRDefault="00186A2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5277" o:spid="_x0000_s1053" type="#_x0000_t202" style="position:absolute;left:0;text-align:left;margin-left:217.7pt;margin-top:110.5pt;width:157.4pt;height:13.45pt;z-index:27;mso-position-horizontal-relative:page;mso-position-vertical-relative:page" stroked="f">
            <v:textbox style="mso-next-textbox:#_x0000_s25277" inset="0,0,0,0">
              <w:txbxContent>
                <w:p w:rsidR="00186A28" w:rsidRDefault="00186A28">
                  <w:pPr>
                    <w:pStyle w:val="OCRStyle9"/>
                    <w:ind w:left="162"/>
                  </w:pPr>
                  <w:r>
                    <w:rPr>
                      <w:rtl/>
                    </w:rPr>
                    <w:t>"סימן ד' - חקירת סיבות מוות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78" o:spid="_x0000_s1054" type="#_x0000_t202" style="position:absolute;left:0;text-align:left;margin-left:296.9pt;margin-top:71.9pt;width:260.55pt;height:34.25pt;z-index:26;mso-position-horizontal-relative:page;mso-position-vertical-relative:page" stroked="f">
            <v:textbox style="mso-next-textbox:#_x0000_s25278" inset="0,0,0,0">
              <w:txbxContent>
                <w:tbl>
                  <w:tblPr>
                    <w:tblW w:w="43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517"/>
                    <w:gridCol w:w="1220"/>
                  </w:tblGrid>
                  <w:tr w:rsidR="00186A28" w:rsidRPr="002C3DEF">
                    <w:trPr>
                      <w:jc w:val="right"/>
                    </w:trPr>
                    <w:tc>
                      <w:tcPr>
                        <w:tcW w:w="3712" w:type="pct"/>
                      </w:tcPr>
                      <w:p w:rsidR="00186A28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אחרי סעיף 298 לחוק העיקרי יבוא:</w:t>
                        </w:r>
                      </w:p>
                    </w:tc>
                    <w:tc>
                      <w:tcPr>
                        <w:tcW w:w="1288" w:type="pct"/>
                      </w:tcPr>
                      <w:p w:rsidR="00186A28" w:rsidRPr="002C3DEF" w:rsidRDefault="00186A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</w:tc>
                  </w:tr>
                </w:tbl>
                <w:p w:rsidR="00186A28" w:rsidRDefault="00186A2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910D5E" w:rsidRDefault="00910D5E">
      <w:pPr>
        <w:rPr>
          <w:rtl/>
        </w:rPr>
      </w:pPr>
      <w:r>
        <w:rPr>
          <w:rtl/>
        </w:rPr>
        <w:br w:type="page"/>
      </w:r>
    </w:p>
    <w:p w:rsidR="00910D5E" w:rsidRDefault="00000000">
      <w:pPr>
        <w:rPr>
          <w:rtl/>
        </w:rPr>
      </w:pPr>
      <w:r>
        <w:pict>
          <v:shape id="_x0000_s25279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25279" inset="0,0,0,0">
              <w:txbxContent>
                <w:p w:rsidR="00186A28" w:rsidRDefault="00186A28">
                  <w:r>
                    <w:rPr>
                      <w:rtl/>
                    </w:rPr>
                    <w:t>157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80" o:spid="_x0000_s1056" type="#_x0000_t202" style="position:absolute;left:0;text-align:left;margin-left:384.55pt;margin-top:686.6pt;width:164.75pt;height:53.05pt;z-index:32;mso-position-horizontal-relative:page;mso-position-vertical-relative:page" stroked="f">
            <v:textbox style="mso-next-textbox:#_x0000_s25280" inset="0,0,0,0">
              <w:txbxContent>
                <w:p w:rsidR="00186A28" w:rsidRPr="00910D5E" w:rsidRDefault="00186A28">
                  <w:pPr>
                    <w:pStyle w:val="OCRStyle10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תשי"ג, עמ' 162.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81" o:spid="_x0000_s1057" type="#_x0000_t202" style="position:absolute;left:0;text-align:left;margin-left:143.8pt;margin-top:64.3pt;width:407.5pt;height:619.15pt;z-index:31;mso-position-horizontal-relative:page;mso-position-vertical-relative:page" stroked="f">
            <v:textbox style="mso-next-textbox:#_x0000_s25281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2"/>
                    <w:gridCol w:w="1297"/>
                  </w:tblGrid>
                  <w:tr w:rsidR="00186A28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&lt;ב) כל עוד לא נתמנה שופט חוקר, יהיו הסמכויות המפורטות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נתונות לקצין משטרה צבאית שהפרקליט הצבאי הראשי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הסמיכו לכך בכתב.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חוק האנטומיה והפתולוגיה, תשי"ג-1953 6, יחולו,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הענין, גם על בדיקה וניתוח לפי סעיף זה.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גוף מוכר, כמשמעותו בתקנות האנטומיה והפתולוגיה.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תשי"ד-1954. וכן אדם מעונין רשאים לערער בפני נשיא בית הדין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 על צו לפתיחת קבר לפי סעיף זה.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186A28" w:rsidRPr="00910D5E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298ז. הודיע תובע צבאי או פרקליט מחוז. בכתב. שהוגש לרגל מקרה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המוות כתב אישום או הודעת אישום - יפסיק השופט החוקר את חקירתו.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186A28" w:rsidRPr="00910D5E" w:rsidRDefault="00186A2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החקירה</w:t>
                        </w:r>
                      </w:p>
                    </w:tc>
                  </w:tr>
                  <w:tr w:rsidR="00186A28" w:rsidRPr="00910D5E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298ח. (א) שופט חוקר רשאי להחליט -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הראיות שהובאו לפניו יש בהן כדי להוכיח סיבת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המוות. ומה הן תוצאות חקירתו;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הראיות שהובאו לפניו אין בהן כדי להוכיח סיבת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המוות.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שופט חוקר סבור כי סיבת המוות הוכחה. רשאי הוא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לסרב לקבל ראיות נוספות. ואם היה סבור כי סיבת המוות לא הוכחה.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לדחות את המשך החקירה עד שיובאו לפניו ראיות נוספות.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186A28" w:rsidRPr="00910D5E" w:rsidRDefault="00186A2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החקירה</w:t>
                        </w:r>
                      </w:p>
                    </w:tc>
                  </w:tr>
                  <w:tr w:rsidR="00186A28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298ט. גא) נראה לשופט חוקר כי הראיות שהובאו לפניו יש בהן כדי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להוכיח לכאורה שנעברה עבירה על ידי אדם. רשאי הוא לצוות שיואשם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דין צבאי או בית משפט אחר בשל אותה עבירה. ובלבד ששופט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 לא יתן צו לפי סעיף זה אלא אם נתן לאדם הזדמנות להשמיע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 ולהביא ראיותיו לפניו.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שופט-חוקר שסיים חקירה לפי סימן זה יעביר את חומר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החקירה ואת הצו על תוצאות החקירה לפרקליט הצבאי הראשי.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נתן השופט החוקר צו לפי סעיף קטן (א) לגבי אדם שחוק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חל עליו. יורה הפרקליט הצבאי הראשי לתובע צבאי להגיש כתב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לבית דין צבאי נגד מי שעליו ניתן הצו.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ציווה שופט-חוקר על אישום אדם שאין חוק זה חל עליו.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יעביר העתק הצו ליועץ המשפטי לממשלה.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היועץ המשפטי לממשלה או הפרקליט הצבאי הראשי רשאי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 את חומר החקירה לשופט החוקר לשם השלמתו. אם היה סבור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טעון השלמה.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אישום</w:t>
                        </w:r>
                      </w:p>
                    </w:tc>
                  </w:tr>
                  <w:tr w:rsidR="00186A28" w:rsidRPr="00910D5E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186A28" w:rsidRDefault="00186A2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298י. היה היועץ המשפטי לממשלה סבור שהמוות אירע שלא במסגרת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או עקב השתייכותו של הנפטר לצבא, רשאי הוא בכל עת. עד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לגמר החקירה. לצוות כי החקירה תיערך על פי החוק לתיקון סדרי הדין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(חקירת פשעים וסיבות מוות). תשי"ח-1958. ועם מתן הצו</w:t>
                        </w:r>
                      </w:p>
                      <w:p w:rsidR="00186A28" w:rsidRPr="00910D5E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תיפסק החקירה לפי סימן זה.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186A28" w:rsidRDefault="00186A2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חקירה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פי צו היועץ</w:t>
                        </w:r>
                      </w:p>
                      <w:p w:rsidR="00186A28" w:rsidRPr="00910D5E" w:rsidRDefault="00186A2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המשפטי לממשלה</w:t>
                        </w:r>
                      </w:p>
                    </w:tc>
                  </w:tr>
                  <w:tr w:rsidR="00186A28" w:rsidRPr="00910D5E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298יא. בסימן זה אין המונח "חייל" כולל אדם שחוק זה חל עליו על פי</w:t>
                        </w:r>
                      </w:p>
                      <w:p w:rsidR="00186A28" w:rsidRDefault="00186A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7 ו-11."</w:t>
                        </w:r>
                      </w:p>
                    </w:tc>
                    <w:tc>
                      <w:tcPr>
                        <w:tcW w:w="875" w:type="pct"/>
                      </w:tcPr>
                      <w:p w:rsidR="00186A28" w:rsidRPr="00910D5E" w:rsidRDefault="00186A2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</w:t>
                        </w:r>
                      </w:p>
                    </w:tc>
                  </w:tr>
                </w:tbl>
                <w:p w:rsidR="00186A28" w:rsidRDefault="00186A2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911EF2" w:rsidRDefault="00911EF2">
      <w:pPr>
        <w:rPr>
          <w:rtl/>
        </w:rPr>
      </w:pPr>
      <w:r>
        <w:rPr>
          <w:rtl/>
        </w:rPr>
        <w:br w:type="page"/>
      </w:r>
    </w:p>
    <w:p w:rsidR="00911EF2" w:rsidRDefault="00000000">
      <w:pPr>
        <w:rPr>
          <w:rtl/>
        </w:rPr>
      </w:pPr>
      <w:r>
        <w:pict>
          <v:shape id="_x0000_s25282" o:spid="_x0000_s1058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25282" inset="0,0,0,0">
              <w:txbxContent>
                <w:p w:rsidR="00186A28" w:rsidRDefault="00186A28">
                  <w:r>
                    <w:rPr>
                      <w:rtl/>
                    </w:rPr>
                    <w:t>158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83" o:spid="_x0000_s1059" type="#_x0000_t202" style="position:absolute;left:0;text-align:left;margin-left:80.7pt;margin-top:61.65pt;width:475.2pt;height:647.05pt;z-index:34;mso-position-horizontal-relative:page;mso-position-vertical-relative:page" stroked="f">
            <v:textbox style="mso-next-textbox:#_x0000_s2528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8"/>
                    <w:gridCol w:w="1393"/>
                    <w:gridCol w:w="1440"/>
                  </w:tblGrid>
                  <w:tr w:rsidR="00186A28" w:rsidRPr="00911EF2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בכותרת הסימן, לפני סעיף 299, במקום "סימן ג" יבוא "סימן ה".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86A28" w:rsidRPr="00911EF2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כותרת</w:t>
                        </w:r>
                      </w:p>
                    </w:tc>
                  </w:tr>
                  <w:tr w:rsidR="00186A28" w:rsidRPr="00911EF2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186A28" w:rsidRPr="00911EF2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במקום סעיף 300 לחוק העיקרי יבוא:</w:t>
                        </w:r>
                      </w:p>
                    </w:tc>
                    <w:tc>
                      <w:tcPr>
                        <w:tcW w:w="833" w:type="pct"/>
                        <w:vMerge w:val="restart"/>
                      </w:tcPr>
                      <w:p w:rsidR="00186A28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186A28" w:rsidRPr="00911EF2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300</w:t>
                        </w:r>
                      </w:p>
                    </w:tc>
                  </w:tr>
                  <w:tr w:rsidR="00186A28">
                    <w:trPr>
                      <w:jc w:val="right"/>
                    </w:trPr>
                    <w:tc>
                      <w:tcPr>
                        <w:tcW w:w="3361" w:type="pct"/>
                      </w:tcPr>
                      <w:p w:rsidR="00186A28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300. הורה הפרקליט הצבאי הראשי או פרקליט צבאי לתובע צבאי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כתב-אישום כאמור בסעיפים 280, 281/ 282' 282א, 298ט או 299,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יעביר לתובע הצבאי את התלונה או הקובלנה/ אם הוגשו' ואת חומר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הבדיקה' החקירה המוקדמת או חקירת סיבות המוות' אם נערכו' ויורה על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איזו עבירה או עבירות' שיש להן לדעתו בסיס בתלונה או בחומר הבדיקה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החקירה' יובא הנאשם לדין, בין שהשופט-החוקר המליץ כך ובין שלא</w:t>
                        </w:r>
                      </w:p>
                      <w:p w:rsidR="00186A28" w:rsidRPr="00911EF2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המליץ כך."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186A28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'הוראות</w:t>
                        </w:r>
                      </w:p>
                      <w:p w:rsidR="00186A28" w:rsidRPr="00911EF2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לתובע צבאי</w:t>
                        </w:r>
                      </w:p>
                    </w:tc>
                    <w:tc>
                      <w:tcPr>
                        <w:tcW w:w="833" w:type="pct"/>
                        <w:vMerge/>
                      </w:tcPr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186A28" w:rsidRPr="00911EF2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186A28" w:rsidRPr="00911EF2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אחרי סעיף 305 לחוק העיקרי יבוא:</w:t>
                        </w:r>
                      </w:p>
                    </w:tc>
                    <w:tc>
                      <w:tcPr>
                        <w:tcW w:w="833" w:type="pct"/>
                        <w:vMerge w:val="restart"/>
                      </w:tcPr>
                      <w:p w:rsidR="00186A28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186A28" w:rsidRPr="00911EF2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305א</w:t>
                        </w:r>
                      </w:p>
                    </w:tc>
                  </w:tr>
                  <w:tr w:rsidR="00186A28">
                    <w:trPr>
                      <w:jc w:val="right"/>
                    </w:trPr>
                    <w:tc>
                      <w:tcPr>
                        <w:tcW w:w="3361" w:type="pct"/>
                      </w:tcPr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305א.(א) בכל עת אחרי הגשת כתב-אישום ולפני שהנאשם נתבקש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להשיב אם הוא מודה באשמה אם לאו' רשאי נשיא בית הדין הצבאי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לערעורים, לפי בקשת הנאשם או תובע צבאי' להורות בהחלטה מנומקת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העברת כתב-האישום לבית דין צבאי מחוזי אשר במחוז שיפוטי אחר.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הוחלט על העברת כתב-האישום, רואים את כתב האישום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הוגש לבית הדין הצבאי המחוזי האחר כאמור ורואים כתאריך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הגשתו את התאריך בו הוגש כתב-האישום לבית הדין אליו הוגש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כתב-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אישום לבית</w:t>
                        </w:r>
                      </w:p>
                      <w:p w:rsidR="00186A28" w:rsidRPr="00911EF2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אחר</w:t>
                        </w:r>
                      </w:p>
                    </w:tc>
                    <w:tc>
                      <w:tcPr>
                        <w:tcW w:w="833" w:type="pct"/>
                        <w:vMerge/>
                      </w:tcPr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186A28" w:rsidRPr="00911EF2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186A28" w:rsidRPr="00911EF2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בסעיף 307 לחוק העיקרי אחרי "או החקירה המוקדמת" יבוא "או חקירת סיבות המוות".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86A28" w:rsidRPr="00911EF2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307</w:t>
                        </w:r>
                      </w:p>
                    </w:tc>
                  </w:tr>
                  <w:tr w:rsidR="00186A28" w:rsidRPr="00911EF2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186A28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האמור בסעיף 308 לחוק העיקרי יסומן (א) ואחריו יבוא: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היה הנאשם במעצר' ישוחרר ממעצרו עם הביטול' אם אין</w:t>
                        </w:r>
                      </w:p>
                      <w:p w:rsidR="00186A28" w:rsidRPr="00911EF2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להחזיקו במעצר מסיבות אחרות."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86A28" w:rsidRPr="00911EF2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308</w:t>
                        </w:r>
                      </w:p>
                    </w:tc>
                  </w:tr>
                  <w:tr w:rsidR="00186A28" w:rsidRPr="00911EF2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186A28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בסעיף 327 לחוק העיקרי' בסעיף קטן (ג), תימחק הסיפה החל מן המלים "היה הנאשם</w:t>
                        </w:r>
                      </w:p>
                      <w:p w:rsidR="00186A28" w:rsidRPr="00911EF2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טוראי."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86A28" w:rsidRPr="00911EF2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327</w:t>
                        </w:r>
                      </w:p>
                    </w:tc>
                  </w:tr>
                  <w:tr w:rsidR="00186A28" w:rsidRPr="00911EF2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186A28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בסעיף 335 לחוק העיקרי' במקום "וייחתם בידי הרשם" יבוא "וייחתם בידי מי</w:t>
                        </w:r>
                      </w:p>
                      <w:p w:rsidR="00186A28" w:rsidRPr="00911EF2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שרשמו."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86A28" w:rsidRPr="00911EF2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335</w:t>
                        </w:r>
                      </w:p>
                    </w:tc>
                  </w:tr>
                  <w:tr w:rsidR="00186A28" w:rsidRPr="00911EF2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186A28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בסעיף 339 לחוק העיקרי' במקום "ניתן גזר הדין" יבוא "ניתן פסק-דין של זיכוי או</w:t>
                        </w:r>
                      </w:p>
                      <w:p w:rsidR="00186A28" w:rsidRPr="00911EF2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גזר דין" ובהערת השוליים במקום "גזר דין" יבוא "פסק דין".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86A28" w:rsidRPr="00911EF2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339</w:t>
                        </w:r>
                      </w:p>
                    </w:tc>
                  </w:tr>
                  <w:tr w:rsidR="00186A28" w:rsidRPr="00911EF2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186A28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בסעיף 351 לחוק העיקרי' אחרי סעיף קטן גג) יבוא: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לא תישמע בפני בית דין צבאי מחוזי טענה כי כתב-האישום</w:t>
                        </w:r>
                      </w:p>
                      <w:p w:rsidR="00186A28" w:rsidRPr="00911EF2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צריך היה להיות מוגש במחוז שיפוטי אחר."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186A28" w:rsidRPr="00911EF2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351</w:t>
                        </w:r>
                      </w:p>
                    </w:tc>
                  </w:tr>
                  <w:tr w:rsidR="00186A28" w:rsidRPr="00911EF2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186A28" w:rsidRPr="00911EF2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במקום סעיף 353 לחוק העיקרי יבוא:</w:t>
                        </w:r>
                      </w:p>
                    </w:tc>
                    <w:tc>
                      <w:tcPr>
                        <w:tcW w:w="833" w:type="pct"/>
                        <w:vMerge w:val="restart"/>
                      </w:tcPr>
                      <w:p w:rsidR="00186A28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186A28" w:rsidRPr="00911EF2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353</w:t>
                        </w:r>
                      </w:p>
                    </w:tc>
                  </w:tr>
                  <w:tr w:rsidR="00186A28">
                    <w:trPr>
                      <w:jc w:val="right"/>
                    </w:trPr>
                    <w:tc>
                      <w:tcPr>
                        <w:tcW w:w="3361" w:type="pct"/>
                      </w:tcPr>
                      <w:p w:rsidR="00186A28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353. (א) החליט בית הדין לקבל טענה טרומית' רשאי הוא לצוות על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כתב-האישום או לבטלו או להצהיר כי כתב ההרכב בטל' הכל לפי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הענין; ביטל את כתב-האישום - ישוחרר הנאשם ממעצר שהוא נמצא בו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אותה אשמה; הצהיר כי כתב ההרכב בטל ולא החליט על ביטול</w:t>
                        </w:r>
                      </w:p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כתב-האישום, ימנה נשיא בית הדין מותב בית דין אחר.</w:t>
                        </w:r>
                      </w:p>
                      <w:p w:rsidR="00186A28" w:rsidRPr="00911EF2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בית-הדין לדחות את הטענה הטרומית - ימשיך בדיון."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"החלטה בטענה</w:t>
                        </w:r>
                      </w:p>
                      <w:p w:rsidR="00186A28" w:rsidRPr="00911EF2" w:rsidRDefault="00186A2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טרומית</w:t>
                        </w:r>
                      </w:p>
                    </w:tc>
                    <w:tc>
                      <w:tcPr>
                        <w:tcW w:w="833" w:type="pct"/>
                        <w:vMerge/>
                      </w:tcPr>
                      <w:p w:rsidR="00186A28" w:rsidRDefault="00186A2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86A28" w:rsidRDefault="00186A2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C679D3" w:rsidRDefault="00C679D3">
      <w:pPr>
        <w:rPr>
          <w:rtl/>
        </w:rPr>
      </w:pPr>
      <w:r>
        <w:rPr>
          <w:rtl/>
        </w:rPr>
        <w:br w:type="page"/>
      </w:r>
    </w:p>
    <w:p w:rsidR="00C679D3" w:rsidRDefault="00000000">
      <w:pPr>
        <w:rPr>
          <w:rtl/>
        </w:rPr>
      </w:pPr>
      <w:r>
        <w:pict>
          <v:shape id="_x0000_s25284" o:spid="_x0000_s1060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25284" inset="0,0,0,0">
              <w:txbxContent>
                <w:p w:rsidR="00186A28" w:rsidRDefault="00186A28">
                  <w:r>
                    <w:rPr>
                      <w:rtl/>
                    </w:rPr>
                    <w:t>159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85" o:spid="_x0000_s1061" type="#_x0000_t202" style="position:absolute;left:0;text-align:left;margin-left:346.95pt;margin-top:688.65pt;width:198pt;height:55.25pt;z-index:37;mso-position-horizontal-relative:page;mso-position-vertical-relative:page" stroked="f">
            <v:textbox style="mso-next-textbox:#_x0000_s25285" inset="0,0,0,0">
              <w:txbxContent>
                <w:p w:rsidR="00186A28" w:rsidRPr="00C679D3" w:rsidRDefault="00186A28">
                  <w:pPr>
                    <w:pStyle w:val="OCRStyle12"/>
                    <w:ind w:left="5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ס''ח תשי"ח, עמי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86" o:spid="_x0000_s1062" type="#_x0000_t202" style="position:absolute;left:0;text-align:left;margin-left:74.9pt;margin-top:67.55pt;width:473.2pt;height:617.95pt;z-index:36;mso-position-horizontal-relative:page;mso-position-vertical-relative:page" stroked="f">
            <v:textbox style="mso-next-textbox:#_x0000_s2528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5554"/>
                    <w:gridCol w:w="1688"/>
                  </w:tblGrid>
                  <w:tr w:rsidR="00186A28" w:rsidRPr="00C679D3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186A28" w:rsidRPr="00C679D3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358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186A28" w:rsidRPr="00C679D3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במקום סעיף 358 לחוק העיקרי יבוא:</w:t>
                        </w:r>
                      </w:p>
                    </w:tc>
                  </w:tr>
                  <w:tr w:rsidR="00186A28" w:rsidRPr="00C679D3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186A28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</w:t>
                        </w:r>
                      </w:p>
                      <w:p w:rsidR="00186A28" w:rsidRPr="00C679D3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358א</w:t>
                        </w:r>
                      </w:p>
                    </w:tc>
                    <w:tc>
                      <w:tcPr>
                        <w:tcW w:w="3228" w:type="pct"/>
                      </w:tcPr>
                      <w:p w:rsidR="00186A28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358. (א) השיב הנאשם שהוא מודה באשמה - רשאי בית הדין, מנימוקים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שיירשמו, לא לקבל את ההודאה ולהמשיך בדיון באילו בפר הנאשם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באשמה, או כאילו כפר באשמה והודה כעובדות שצויינו על ידי בית הדין.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החליט בית-הדין שלא לקבל את ההודאה - רואים את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האשמה כמוכחת ובית הדין ירשיע את הנאשם על פי הודאתו.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לפני הרשעתו של הנאשם יביא התובע הצבאי בפני בית הדין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העובדות המהוות את העבירה ונסיבותיה; חלק הנאשם על עובדות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או מקצתן ובית הדין לא החליט החלטה על פי סעיף 357/ רשאי בית</w:t>
                        </w:r>
                      </w:p>
                      <w:p w:rsidR="00186A28" w:rsidRPr="00C679D3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להתיר הבאת ראיות בקשר לעובדות שבמחלוקת.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"החלטת בית הדין</w:t>
                        </w:r>
                      </w:p>
                      <w:p w:rsidR="00186A28" w:rsidRPr="00C679D3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בהוראת הנאשם</w:t>
                        </w:r>
                      </w:p>
                    </w:tc>
                  </w:tr>
                  <w:tr w:rsidR="00186A28" w:rsidRPr="00C679D3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8" w:type="pct"/>
                      </w:tcPr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358א.(א) היו בכתב האישום פרט-אישום עיקרי (להלן - העבירה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העיקרית) ופרטי אישום חלופים והשיב הנאשם שהוא מודה באשמה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המתייחסת לעבירה העיקרית - ירשיע בית-הדין את הנאשם על-פי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הודאתו ויראה את פרט האישום החלוף כבטל.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השיב הנאשם שהוא מודה באשמה המתייחסת לפרט האישום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החלוף/ ימשיך בית הדין בדיון כאילו כפר הנאשם באשמה; אולם -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הודיע התובע הצבאי כי הוא לא יביא ראיות בקשר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 העיקרית - ירשיע בית הדין את הנאשם על פי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הודאתו ויראה את פרט האישום המתייחס לעבירה העיקרית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כבטל;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הביא התובע הצבאי ראיות בקשר לעבירה העיקרית,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בית הדין החליט לזכות את הנאשם מן העבירה האמורה'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החליט שלא לקבל את הודאתו בעבירה החלופה, ירשיעו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על פי הודאתו."</w:t>
                        </w:r>
                      </w:p>
                    </w:tc>
                    <w:tc>
                      <w:tcPr>
                        <w:tcW w:w="981" w:type="pct"/>
                      </w:tcPr>
                      <w:p w:rsidR="00186A28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הודאה באחת</w:t>
                        </w:r>
                      </w:p>
                      <w:p w:rsidR="00186A28" w:rsidRPr="00C679D3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מאשמות חלופות</w:t>
                        </w:r>
                      </w:p>
                    </w:tc>
                  </w:tr>
                  <w:tr w:rsidR="00186A28" w:rsidRPr="00C679D3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186A28" w:rsidRPr="00C679D3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362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186A28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בסעיף 362 לחוק העיקרי, בסופו, יבוא: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התייצב נאשם למשפט, לאחר שהוזמן כדין או לא ניתן להזמינו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למשפט מחמת העדרו מן השירות או מחמת סיבות דומות* רשאי בית</w:t>
                        </w:r>
                      </w:p>
                      <w:p w:rsidR="00186A28" w:rsidRPr="00C679D3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להורות כאמור אף בהעדר נאשם זה."</w:t>
                        </w:r>
                      </w:p>
                    </w:tc>
                  </w:tr>
                  <w:tr w:rsidR="00186A28">
                    <w:trPr>
                      <w:jc w:val="right"/>
                    </w:trPr>
                    <w:tc>
                      <w:tcPr>
                        <w:tcW w:w="791" w:type="pct"/>
                        <w:vMerge w:val="restart"/>
                      </w:tcPr>
                      <w:p w:rsidR="00186A28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186A28" w:rsidRPr="00C679D3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373א</w:t>
                        </w:r>
                      </w:p>
                    </w:tc>
                    <w:tc>
                      <w:tcPr>
                        <w:tcW w:w="3228" w:type="pct"/>
                      </w:tcPr>
                      <w:p w:rsidR="00186A28" w:rsidRPr="00C679D3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373 לחוק העיקרי יבוא:</w:t>
                        </w:r>
                      </w:p>
                    </w:tc>
                    <w:tc>
                      <w:tcPr>
                        <w:tcW w:w="981" w:type="pct"/>
                      </w:tcPr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אחרי סעיף</w:t>
                        </w:r>
                      </w:p>
                    </w:tc>
                  </w:tr>
                  <w:tr w:rsidR="00186A28" w:rsidRPr="00C679D3">
                    <w:trPr>
                      <w:jc w:val="right"/>
                    </w:trPr>
                    <w:tc>
                      <w:tcPr>
                        <w:tcW w:w="791" w:type="pct"/>
                        <w:vMerge/>
                      </w:tcPr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8" w:type="pct"/>
                      </w:tcPr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373א. הוראות החוק לתיקון סדרי הדין (חקירת עדים), תשי"ח-1957 7,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חקירת עדים בפני בית דין צבאי."</w:t>
                        </w:r>
                      </w:p>
                    </w:tc>
                    <w:tc>
                      <w:tcPr>
                        <w:tcW w:w="981" w:type="pct"/>
                      </w:tcPr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החוק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לתיקון סדרי הדין</w:t>
                        </w:r>
                      </w:p>
                      <w:p w:rsidR="00186A28" w:rsidRPr="00C679D3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(חקירת עדים)</w:t>
                        </w:r>
                      </w:p>
                    </w:tc>
                  </w:tr>
                  <w:tr w:rsidR="00186A28" w:rsidRPr="00C679D3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186A28" w:rsidRPr="00C679D3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380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186A28" w:rsidRPr="00C679D3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בסעיף 380 לחוק העיקרי, בשוליים, בסופם, יבוא "על ידי בית הדין".</w:t>
                        </w:r>
                      </w:p>
                    </w:tc>
                  </w:tr>
                  <w:tr w:rsidR="00186A28" w:rsidRPr="00C679D3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186A28" w:rsidRPr="00C679D3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381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186A28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בסעיף 381 לחוק העיקרי* אחרי "שהוחלף" יבוא "או שהוגש בעקבות החלטה על פי</w:t>
                        </w:r>
                      </w:p>
                      <w:p w:rsidR="00186A28" w:rsidRPr="00C679D3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380".</w:t>
                        </w:r>
                      </w:p>
                    </w:tc>
                  </w:tr>
                  <w:tr w:rsidR="00186A28" w:rsidRPr="00C679D3">
                    <w:trPr>
                      <w:jc w:val="right"/>
                    </w:trPr>
                    <w:tc>
                      <w:tcPr>
                        <w:tcW w:w="791" w:type="pct"/>
                        <w:vMerge w:val="restart"/>
                      </w:tcPr>
                      <w:p w:rsidR="00186A28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186A28" w:rsidRPr="00C679D3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388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186A28" w:rsidRPr="00C679D3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במקום סעיף 386 לחוק העיקרי יבוא:</w:t>
                        </w:r>
                      </w:p>
                    </w:tc>
                  </w:tr>
                  <w:tr w:rsidR="00186A28" w:rsidRPr="00C679D3">
                    <w:trPr>
                      <w:jc w:val="right"/>
                    </w:trPr>
                    <w:tc>
                      <w:tcPr>
                        <w:tcW w:w="791" w:type="pct"/>
                        <w:vMerge/>
                      </w:tcPr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8" w:type="pct"/>
                      </w:tcPr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386. קבע בית הדין* כי הנאשמ עשה את מעשה העבירה שהואשם בו*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אבל על פי ראיות שהובאו לפניו מטעם אחד מבעלי הדין או על-פי ראיות</w:t>
                        </w:r>
                      </w:p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שהובאו לפניו ביזמתו שלו* רואה בית הדין שאין הנאשם בר-עונשין מחמת</w:t>
                        </w:r>
                      </w:p>
                    </w:tc>
                    <w:tc>
                      <w:tcPr>
                        <w:tcW w:w="981" w:type="pct"/>
                      </w:tcPr>
                      <w:p w:rsidR="00186A28" w:rsidRDefault="00186A2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"נאשם הפטור</w:t>
                        </w:r>
                      </w:p>
                      <w:p w:rsidR="00186A28" w:rsidRPr="00C679D3" w:rsidRDefault="00186A2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מאחריות פלילית</w:t>
                        </w:r>
                      </w:p>
                    </w:tc>
                  </w:tr>
                </w:tbl>
                <w:p w:rsidR="00186A28" w:rsidRDefault="00186A2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EA419A" w:rsidRDefault="00EA419A">
      <w:pPr>
        <w:rPr>
          <w:rtl/>
        </w:rPr>
      </w:pPr>
      <w:r>
        <w:rPr>
          <w:rtl/>
        </w:rPr>
        <w:br w:type="page"/>
      </w:r>
    </w:p>
    <w:p w:rsidR="00EA419A" w:rsidRDefault="00000000">
      <w:pPr>
        <w:rPr>
          <w:rtl/>
        </w:rPr>
      </w:pPr>
      <w:r>
        <w:pict>
          <v:shape id="_x0000_s25287" o:spid="_x0000_s1063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25287" inset="0,0,0,0">
              <w:txbxContent>
                <w:p w:rsidR="00186A28" w:rsidRDefault="00186A28">
                  <w:r>
                    <w:rPr>
                      <w:rtl/>
                    </w:rPr>
                    <w:t>160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88" o:spid="_x0000_s1064" type="#_x0000_t202" style="position:absolute;left:0;text-align:left;margin-left:97.55pt;margin-top:678.4pt;width:399.15pt;height:60.6pt;z-index:40;mso-position-horizontal-relative:page;mso-position-vertical-relative:page" stroked="f">
            <v:textbox style="mso-next-textbox:#_x0000_s25288" inset="0,0,0,0">
              <w:txbxContent>
                <w:p w:rsidR="00186A28" w:rsidRDefault="00186A28">
                  <w:pPr>
                    <w:pStyle w:val="OCRStyle13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1440, תוס' 1 מס' 1065, עמ' 191.</w:t>
                  </w:r>
                </w:p>
                <w:p w:rsidR="00186A28" w:rsidRPr="00EA419A" w:rsidRDefault="00186A28">
                  <w:pPr>
                    <w:pStyle w:val="OCRStyle13"/>
                    <w:ind w:left="4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תשט''ו,עמ' .121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89" o:spid="_x0000_s1065" type="#_x0000_t202" style="position:absolute;left:0;text-align:left;margin-left:91.2pt;margin-top:62.6pt;width:474.2pt;height:612.8pt;z-index:39;mso-position-horizontal-relative:page;mso-position-vertical-relative:page" stroked="f">
            <v:textbox style="mso-next-textbox:#_x0000_s2528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3"/>
                    <w:gridCol w:w="1374"/>
                    <w:gridCol w:w="1224"/>
                  </w:tblGrid>
                  <w:tr w:rsidR="00186A28">
                    <w:trPr>
                      <w:jc w:val="right"/>
                    </w:trPr>
                    <w:tc>
                      <w:tcPr>
                        <w:tcW w:w="3493" w:type="pct"/>
                      </w:tcPr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בשעת מעשה סובל ממחלת נפש, יפסוק בית הדין לעצרו במוסד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לטיפול בחולי נפש או כמקום מתאים אחר שיקבע שר הבריאות ולהחזיקו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בל עוד סבור שר הבריאות שהנאשם חולה כאמור."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186A28" w:rsidRPr="00EA419A">
                    <w:trPr>
                      <w:jc w:val="right"/>
                    </w:trPr>
                    <w:tc>
                      <w:tcPr>
                        <w:tcW w:w="4290" w:type="pct"/>
                        <w:gridSpan w:val="2"/>
                      </w:tcPr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במקום סעיף 387 לחוק העיקרי יבוא:</w:t>
                        </w:r>
                      </w:p>
                    </w:tc>
                    <w:tc>
                      <w:tcPr>
                        <w:tcW w:w="710" w:type="pct"/>
                      </w:tcPr>
                      <w:p w:rsidR="00186A28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186A28" w:rsidRPr="00EA419A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387</w:t>
                        </w:r>
                      </w:p>
                    </w:tc>
                  </w:tr>
                  <w:tr w:rsidR="00186A28">
                    <w:trPr>
                      <w:jc w:val="right"/>
                    </w:trPr>
                    <w:tc>
                      <w:tcPr>
                        <w:tcW w:w="3493" w:type="pct"/>
                      </w:tcPr>
                      <w:p w:rsidR="00186A28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387. התברר תוך כדי דיון שאין הנאשם מסוגל לעמוד בדין מפני שהוא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סובל ממחלת נפש, יפסוק בית הדין לעצרו ולהחזיקו כאמור בסעיף 386</w:t>
                        </w:r>
                      </w:p>
                      <w:p w:rsidR="00186A28" w:rsidRPr="00EA419A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שיהיה מסוגל לעמוד בדין."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"נאשם הסובל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ממחלת נפש</w:t>
                        </w:r>
                      </w:p>
                      <w:p w:rsidR="00186A28" w:rsidRPr="00EA419A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בשעת הדיון</w:t>
                        </w:r>
                      </w:p>
                    </w:tc>
                    <w:tc>
                      <w:tcPr>
                        <w:tcW w:w="710" w:type="pct"/>
                      </w:tcPr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186A28" w:rsidRPr="00EA419A">
                    <w:trPr>
                      <w:jc w:val="right"/>
                    </w:trPr>
                    <w:tc>
                      <w:tcPr>
                        <w:tcW w:w="4290" w:type="pct"/>
                        <w:gridSpan w:val="2"/>
                      </w:tcPr>
                      <w:p w:rsidR="00186A28" w:rsidRPr="00EA419A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אחרי סעיף 387 לחוק העיקרי יבוא:</w:t>
                        </w:r>
                      </w:p>
                    </w:tc>
                    <w:tc>
                      <w:tcPr>
                        <w:tcW w:w="710" w:type="pct"/>
                      </w:tcPr>
                      <w:p w:rsidR="00186A28" w:rsidRPr="00EA419A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</w:tc>
                  </w:tr>
                  <w:tr w:rsidR="00186A28" w:rsidRPr="00EA419A">
                    <w:trPr>
                      <w:jc w:val="right"/>
                    </w:trPr>
                    <w:tc>
                      <w:tcPr>
                        <w:tcW w:w="3493" w:type="pct"/>
                      </w:tcPr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387א. כדי לאפשר לבית הדין להכריע אם יש מקום ליתן צו לפי סעיפים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386 או 387/ רשאי הוא לצוות לפי בקשת בעל הדין או ביזמתו שלה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שהנאשם ייבדק בדיקה רפואית, וכן, אם יש צורך בכך, שיאושפז בבית-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כמשמעותו בפקודת בריאות העם, 1940 5; האשפוז יבוצע בדרך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בסעיף 6 (ה) לחוק לטיפול בחולי נפש, תשט"ו-1955 9."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86A28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''בדיקה רפואית</w:t>
                        </w:r>
                      </w:p>
                      <w:p w:rsidR="00186A28" w:rsidRPr="00EA419A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הנאשם</w:t>
                        </w:r>
                      </w:p>
                    </w:tc>
                    <w:tc>
                      <w:tcPr>
                        <w:tcW w:w="710" w:type="pct"/>
                      </w:tcPr>
                      <w:p w:rsidR="00186A28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387א</w:t>
                        </w:r>
                      </w:p>
                      <w:p w:rsidR="00186A28" w:rsidRPr="00EA419A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</w:tc>
                  </w:tr>
                  <w:tr w:rsidR="00186A28" w:rsidRPr="00EA419A">
                    <w:trPr>
                      <w:jc w:val="right"/>
                    </w:trPr>
                    <w:tc>
                      <w:tcPr>
                        <w:tcW w:w="4290" w:type="pct"/>
                        <w:gridSpan w:val="2"/>
                      </w:tcPr>
                      <w:p w:rsidR="00186A28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68* האמור בסעיף 388 לחוק העיקרי יסומן (א) ואחריו יבוא: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היה הנאשם במעצר, ישוחרר ממעצרו אם אין להחזיקו</w:t>
                        </w:r>
                      </w:p>
                      <w:p w:rsidR="00186A28" w:rsidRPr="00EA419A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במעצר מסיבות אחרות."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186A28" w:rsidRPr="00EA419A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388</w:t>
                        </w:r>
                      </w:p>
                    </w:tc>
                  </w:tr>
                  <w:tr w:rsidR="00186A28" w:rsidRPr="00EA419A">
                    <w:trPr>
                      <w:jc w:val="right"/>
                    </w:trPr>
                    <w:tc>
                      <w:tcPr>
                        <w:tcW w:w="4290" w:type="pct"/>
                        <w:gridSpan w:val="2"/>
                      </w:tcPr>
                      <w:p w:rsidR="00186A28" w:rsidRPr="00EA419A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במקום סעיף 395 לחוק העיקרי יבוא:</w:t>
                        </w:r>
                      </w:p>
                    </w:tc>
                    <w:tc>
                      <w:tcPr>
                        <w:tcW w:w="710" w:type="pct"/>
                      </w:tcPr>
                      <w:p w:rsidR="00186A28" w:rsidRPr="00EA419A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</w:tc>
                  </w:tr>
                  <w:tr w:rsidR="00186A28" w:rsidRPr="00EA419A">
                    <w:trPr>
                      <w:jc w:val="right"/>
                    </w:trPr>
                    <w:tc>
                      <w:tcPr>
                        <w:tcW w:w="3493" w:type="pct"/>
                      </w:tcPr>
                      <w:p w:rsidR="00186A28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395. דעת המיעוט היא חלל, מן הפרוטוקול/ אך לא יצויין בו שמו של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דעת המיעוט, ובית הדין רשאי לקראה יחד עם פסק-הדין, בלי</w:t>
                        </w:r>
                      </w:p>
                      <w:p w:rsidR="00186A28" w:rsidRPr="00EA419A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לגלות שמו של בעל אותה דעה."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 דעה</w:t>
                        </w:r>
                      </w:p>
                      <w:p w:rsidR="00186A28" w:rsidRPr="00EA419A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מיעוט</w:t>
                        </w:r>
                      </w:p>
                    </w:tc>
                    <w:tc>
                      <w:tcPr>
                        <w:tcW w:w="710" w:type="pct"/>
                      </w:tcPr>
                      <w:p w:rsidR="00186A28" w:rsidRPr="00EA419A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395</w:t>
                        </w:r>
                      </w:p>
                    </w:tc>
                  </w:tr>
                  <w:tr w:rsidR="00186A28" w:rsidRPr="00EA419A">
                    <w:trPr>
                      <w:jc w:val="right"/>
                    </w:trPr>
                    <w:tc>
                      <w:tcPr>
                        <w:tcW w:w="4290" w:type="pct"/>
                        <w:gridSpan w:val="2"/>
                      </w:tcPr>
                      <w:p w:rsidR="00186A28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בסעיף 405 לחוק העיקרי, בסעיף קטן (ב) (1), אחרי "344" יבוא "362", ובסעיף</w:t>
                        </w:r>
                      </w:p>
                      <w:p w:rsidR="00186A28" w:rsidRPr="00EA419A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(2), אחרי "369" יבוא "370".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186A28" w:rsidRPr="00EA419A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405</w:t>
                        </w:r>
                      </w:p>
                    </w:tc>
                  </w:tr>
                  <w:tr w:rsidR="00186A28" w:rsidRPr="00EA419A">
                    <w:trPr>
                      <w:jc w:val="right"/>
                    </w:trPr>
                    <w:tc>
                      <w:tcPr>
                        <w:tcW w:w="4290" w:type="pct"/>
                        <w:gridSpan w:val="2"/>
                      </w:tcPr>
                      <w:p w:rsidR="00186A28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בסעיף 412 לחוק העיקרי, בסעיף קטן (ב) -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יבוא: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מותר להגיש כתב אישום אף בלי תלונה, בדיקה או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מוקדמת לפי הפרק הראשון לחלק זה;"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"צו הזימון" יבוא "כתב האישום" ובמקום "שתים</w:t>
                        </w:r>
                      </w:p>
                      <w:p w:rsidR="00186A28" w:rsidRPr="00EA419A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עשרה" יבוא "עשרים וארבע".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186A28" w:rsidRPr="00EA419A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412</w:t>
                        </w:r>
                      </w:p>
                    </w:tc>
                  </w:tr>
                  <w:tr w:rsidR="00186A28" w:rsidRPr="00EA419A">
                    <w:trPr>
                      <w:jc w:val="right"/>
                    </w:trPr>
                    <w:tc>
                      <w:tcPr>
                        <w:tcW w:w="4290" w:type="pct"/>
                        <w:gridSpan w:val="2"/>
                      </w:tcPr>
                      <w:p w:rsidR="00186A28" w:rsidRPr="00EA419A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במקום סעיף 415 לחוק העיקרי יבוא:</w:t>
                        </w:r>
                      </w:p>
                    </w:tc>
                    <w:tc>
                      <w:tcPr>
                        <w:tcW w:w="710" w:type="pct"/>
                      </w:tcPr>
                      <w:p w:rsidR="00186A28" w:rsidRPr="00EA419A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415</w:t>
                        </w:r>
                      </w:p>
                    </w:tc>
                  </w:tr>
                  <w:tr w:rsidR="00186A28">
                    <w:trPr>
                      <w:jc w:val="right"/>
                    </w:trPr>
                    <w:tc>
                      <w:tcPr>
                        <w:tcW w:w="3493" w:type="pct"/>
                      </w:tcPr>
                      <w:p w:rsidR="00186A28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415. אלה ההחלטות הניתנות לערעור כאילו היו פסק-דין: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החלטה לפי סעיפים 380, 386 ו-387;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החלטה לפי סעיף 353 אם החליט בית-הדין לבטל את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האישום או הצהיר שכתב ההרכב בטל;</w:t>
                        </w:r>
                      </w:p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החלטה אחרת המסיימת את הדיון בערכאה ראשונה;</w:t>
                        </w:r>
                      </w:p>
                      <w:p w:rsidR="00186A28" w:rsidRPr="00EA419A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הוראה על פי סעיף 403."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"החלטות</w:t>
                        </w:r>
                      </w:p>
                      <w:p w:rsidR="00186A28" w:rsidRPr="00EA419A" w:rsidRDefault="00186A2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הניתנות לערעור</w:t>
                        </w:r>
                      </w:p>
                    </w:tc>
                    <w:tc>
                      <w:tcPr>
                        <w:tcW w:w="710" w:type="pct"/>
                      </w:tcPr>
                      <w:p w:rsidR="00186A28" w:rsidRDefault="00186A28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86A28" w:rsidRDefault="00186A28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F04A9" w:rsidRDefault="003F04A9">
      <w:pPr>
        <w:rPr>
          <w:rtl/>
        </w:rPr>
      </w:pPr>
      <w:r>
        <w:rPr>
          <w:rtl/>
        </w:rPr>
        <w:br w:type="page"/>
      </w:r>
    </w:p>
    <w:p w:rsidR="003F04A9" w:rsidRDefault="00000000">
      <w:pPr>
        <w:rPr>
          <w:rtl/>
        </w:rPr>
      </w:pPr>
      <w:r>
        <w:pict>
          <v:shape id="_x0000_s25290" o:spid="_x0000_s1066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25290" inset="0,0,0,0">
              <w:txbxContent>
                <w:p w:rsidR="00186A28" w:rsidRDefault="00186A28">
                  <w:r>
                    <w:rPr>
                      <w:rtl/>
                    </w:rPr>
                    <w:t>161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91" o:spid="_x0000_s1067" type="#_x0000_t202" style="position:absolute;left:0;text-align:left;margin-left:351.85pt;margin-top:712.8pt;width:187.7pt;height:37.05pt;z-index:43;mso-position-horizontal-relative:page;mso-position-vertical-relative:page" stroked="f">
            <v:textbox style="mso-next-textbox:#_x0000_s25291" inset="0,0,0,0">
              <w:txbxContent>
                <w:p w:rsidR="00186A28" w:rsidRDefault="00186A28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5292" o:spid="_x0000_s1068" type="#_x0000_t202" style="position:absolute;left:0;text-align:left;margin-left:78.65pt;margin-top:59pt;width:471.05pt;height:647.25pt;z-index:42;mso-position-horizontal-relative:page;mso-position-vertical-relative:page" stroked="f">
            <v:textbox style="mso-next-textbox:#_x0000_s2529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7"/>
                    <w:gridCol w:w="5579"/>
                    <w:gridCol w:w="1679"/>
                  </w:tblGrid>
                  <w:tr w:rsidR="00186A28" w:rsidRPr="003F04A9">
                    <w:trPr>
                      <w:jc w:val="right"/>
                    </w:trPr>
                    <w:tc>
                      <w:tcPr>
                        <w:tcW w:w="763" w:type="pct"/>
                        <w:vMerge w:val="restart"/>
                      </w:tcPr>
                      <w:p w:rsidR="00186A28" w:rsidRDefault="00186A2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186A28" w:rsidRPr="003F04A9" w:rsidRDefault="00186A2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415א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186A28" w:rsidRPr="003F04A9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אחרי סעיף 415 לחוק העיקרי יבוא:</w:t>
                        </w:r>
                      </w:p>
                    </w:tc>
                  </w:tr>
                  <w:tr w:rsidR="00186A28" w:rsidRPr="003F04A9">
                    <w:trPr>
                      <w:jc w:val="right"/>
                    </w:trPr>
                    <w:tc>
                      <w:tcPr>
                        <w:tcW w:w="763" w:type="pct"/>
                        <w:vMerge/>
                      </w:tcPr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7" w:type="pct"/>
                      </w:tcPr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415א. כל החלטה הניתנת לערעור לפי חוק זה דינה לענין פרק זה כדין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פסק-דין; והוא כשאין הוראה אחרת,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"החלטה" - לרבות הוראה או צו."</w:t>
                        </w:r>
                      </w:p>
                    </w:tc>
                    <w:tc>
                      <w:tcPr>
                        <w:tcW w:w="980" w:type="pct"/>
                      </w:tcPr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החלטה</w:t>
                        </w:r>
                      </w:p>
                      <w:p w:rsidR="00186A28" w:rsidRPr="003F04A9" w:rsidRDefault="00186A2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הניתנת לערעור</w:t>
                        </w:r>
                      </w:p>
                    </w:tc>
                  </w:tr>
                  <w:tr w:rsidR="00186A28" w:rsidRPr="003F04A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86A28" w:rsidRPr="003F04A9" w:rsidRDefault="00186A2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416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186A28" w:rsidRPr="003F04A9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74. במקום סעיף 416 לחוק העיקרי יבוא:</w:t>
                        </w:r>
                      </w:p>
                    </w:tc>
                  </w:tr>
                  <w:tr w:rsidR="00186A28" w:rsidRPr="003F04A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7" w:type="pct"/>
                      </w:tcPr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416. (א) אלה ניתנים לערעור: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חיוב בתשלום פיצויים לפי סעיף 35;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אי-חיוב בתשלום פיצויים לפי סעיף 35 כשהוכח בבית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צבאי שהרשיע חייל כי נגרם נזק על ידי העבירה?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החלטה בדבר שיעור הפיצויים.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ערעור לפי סעיף זה דינו לענין פרק זה כדין ערעור בקשר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לעונש,"</w:t>
                        </w:r>
                      </w:p>
                    </w:tc>
                    <w:tc>
                      <w:tcPr>
                        <w:tcW w:w="980" w:type="pct"/>
                      </w:tcPr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 בקשר</w:t>
                        </w:r>
                      </w:p>
                      <w:p w:rsidR="00186A28" w:rsidRPr="003F04A9" w:rsidRDefault="00186A2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לחיוב בפיצויים</w:t>
                        </w:r>
                      </w:p>
                    </w:tc>
                  </w:tr>
                  <w:tr w:rsidR="00186A28" w:rsidRPr="003F04A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86A28" w:rsidRPr="003F04A9" w:rsidRDefault="00186A2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424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186A28" w:rsidRPr="003F04A9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75. במקום סעיף 424 לחוק העיקרי יבוא:</w:t>
                        </w:r>
                      </w:p>
                    </w:tc>
                  </w:tr>
                  <w:tr w:rsidR="00186A28" w:rsidRPr="003F04A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7" w:type="pct"/>
                      </w:tcPr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424. (א) התובע הצבאי הראשי, או תובע צבאי שהוסמך לכך על ידיו,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לערער לפני בית הדין הצבאי לערעורים על כל פסק-דין של בית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צבאי של ערכאה ראשונה.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התובע הצבאי הראשי חייב לערער אם הורה על כך הפרקליט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הראשי לגבי בית-דין צבאי מיוחד או ראש המחוז השיפוטי לגבי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בית-דין צבאי מחוזי, בית דין צבאי ימי או בית דין שדה.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ערעור שהוגש על-ידי התובע הצבאי הראשי או על ידי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 צבאי יחולו ההוראות הדנות בערעור שהוגש על ידי נידון בתיאומים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הענין."</w:t>
                        </w:r>
                      </w:p>
                    </w:tc>
                    <w:tc>
                      <w:tcPr>
                        <w:tcW w:w="980" w:type="pct"/>
                      </w:tcPr>
                      <w:p w:rsidR="00186A28" w:rsidRDefault="00186A2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'ערעור</w:t>
                        </w:r>
                      </w:p>
                      <w:p w:rsidR="00186A28" w:rsidRPr="003F04A9" w:rsidRDefault="00186A2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מצד התביעה</w:t>
                        </w:r>
                      </w:p>
                    </w:tc>
                  </w:tr>
                  <w:tr w:rsidR="00186A28" w:rsidRPr="003F04A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86A28" w:rsidRPr="003F04A9" w:rsidRDefault="00186A2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טעיף 436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186A28" w:rsidRDefault="00186A2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76. בסעיף 436 לחוק העיקרי, בפסקה (1), במקום פסקת משנה (ה) יבוא: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לשנות את פסק הדין שמערערים עליו, או לבטלו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וליתן אחר במקומו, או לבטלו ולהחזיר את המשפט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לדיון מחדש בבית דין מחוזי או מיוחד, הכל לפי הענין,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הוראה בדבר החזקת הנאשם במעצר שדינה כפקודת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אם היה הדבר דרוש, ועם כל הוראה אחרת שבית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הצבאי לערעורים יראה צורך בה, לרבות הוראה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בדיון החדש לא ישתתף שופט צבאי שהשתתף במתן</w:t>
                        </w:r>
                      </w:p>
                      <w:p w:rsidR="00186A28" w:rsidRPr="003F04A9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 שבוטל."</w:t>
                        </w:r>
                      </w:p>
                    </w:tc>
                  </w:tr>
                  <w:tr w:rsidR="00186A28" w:rsidRPr="003F04A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86A28" w:rsidRPr="003F04A9" w:rsidRDefault="00186A2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442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186A28" w:rsidRDefault="00186A2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77. בסעיף 442 לחוק העיקרי -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רשות מאשרת שהובא לפניה גזר-הדין אשר בו כלולה החלטה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חיוב בפיצויים, רשאית לבטל את החיוב או להקטין את שיעורם;"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186A28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הטיל בית-הדין עונש מאסר או מחבוש, רשאית הרשות</w:t>
                        </w:r>
                      </w:p>
                      <w:p w:rsidR="00186A28" w:rsidRPr="003F04A9" w:rsidRDefault="00186A2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המאשרת להחליפו. כולו או חלקו, בעונש על תנאי."</w:t>
                        </w:r>
                      </w:p>
                    </w:tc>
                  </w:tr>
                </w:tbl>
                <w:p w:rsidR="00186A28" w:rsidRDefault="00186A28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5B1552" w:rsidRDefault="005B1552">
      <w:pPr>
        <w:rPr>
          <w:rtl/>
        </w:rPr>
      </w:pPr>
      <w:r>
        <w:rPr>
          <w:rtl/>
        </w:rPr>
        <w:br w:type="page"/>
      </w:r>
    </w:p>
    <w:p w:rsidR="005B1552" w:rsidRDefault="00000000">
      <w:pPr>
        <w:rPr>
          <w:rtl/>
        </w:rPr>
      </w:pPr>
      <w:r>
        <w:pict>
          <v:shape id="_x0000_s25293" o:spid="_x0000_s1069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25293" inset="0,0,0,0">
              <w:txbxContent>
                <w:p w:rsidR="00186A28" w:rsidRDefault="00186A28">
                  <w:r>
                    <w:rPr>
                      <w:rtl/>
                    </w:rPr>
                    <w:t>162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94" o:spid="_x0000_s1070" type="#_x0000_t202" style="position:absolute;left:0;text-align:left;margin-left:97.75pt;margin-top:685.6pt;width:390.85pt;height:57.6pt;z-index:46;mso-position-horizontal-relative:page;mso-position-vertical-relative:page" stroked="f">
            <v:textbox style="mso-next-textbox:#_x0000_s25294" inset="0,0,0,0">
              <w:txbxContent>
                <w:p w:rsidR="00186A28" w:rsidRPr="005B1552" w:rsidRDefault="00186A28">
                  <w:pPr>
                    <w:pStyle w:val="OCRStyle15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ע"ר 1936, תוס' 1472,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95" o:spid="_x0000_s1071" type="#_x0000_t202" style="position:absolute;left:0;text-align:left;margin-left:91.6pt;margin-top:54.15pt;width:470.05pt;height:628.45pt;z-index:45;mso-position-horizontal-relative:page;mso-position-vertical-relative:page" stroked="f">
            <v:textbox style="mso-next-textbox:#_x0000_s2529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4"/>
                    <w:gridCol w:w="1253"/>
                  </w:tblGrid>
                  <w:tr w:rsidR="00186A28" w:rsidRPr="005B1552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בסעיף 458 לחוק העיקרי -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הורכב מותב בית דין וטרם נפתחה פרשת התביעה, רשאי מי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שהרכיב את מותב בית הדין להחליף שופט/ מנימוקים שיירשמו/ ובית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בהרכבו החדש רשאי להמשיך בדיון מן הנקודה שאליה הגיע בהרכבו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הקודם";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לאחר "מסיבה אחרת/ כאמור" יבוא "בסעיף קטן (א)",</w:t>
                        </w:r>
                      </w:p>
                    </w:tc>
                    <w:tc>
                      <w:tcPr>
                        <w:tcW w:w="733" w:type="pct"/>
                      </w:tcPr>
                      <w:p w:rsidR="00186A28" w:rsidRPr="005B1552" w:rsidRDefault="00186A28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488</w:t>
                        </w:r>
                      </w:p>
                    </w:tc>
                  </w:tr>
                  <w:tr w:rsidR="00186A28" w:rsidRPr="005B1552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186A28" w:rsidRDefault="00186A28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79. בסעיף 481 לחוק העיקרי/ אחרי פסקה (7) יבוא:</w:t>
                        </w:r>
                      </w:p>
                      <w:p w:rsidR="00186A28" w:rsidRPr="005B1552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ערכו הכספי של רכוש צבאי."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186A28" w:rsidRPr="005B1552" w:rsidRDefault="00186A28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481</w:t>
                        </w:r>
                      </w:p>
                    </w:tc>
                  </w:tr>
                  <w:tr w:rsidR="00186A28" w:rsidRPr="005B1552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186A28" w:rsidRDefault="00186A28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80. בסעיף 483 לחוק העיקרי -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(ב)/ בסופו/ יבוא: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"העיד הרושם/ יהיה הרישום קביל;"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(כ) יבוא: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בסעיף זה "פנקס'/ "יומן" או "רישום אחר המתנהל בצבא" -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שנערכו בכתב יד ובין שנערכו בדרך הדפסה/ שכפול/ צילום/ כרטיס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ניקוב/ סרט מגנטי/ או באמצעות כל מכשיר מכני/ חשמלי או אלקטרוני</w:t>
                        </w:r>
                      </w:p>
                      <w:p w:rsidR="00186A28" w:rsidRPr="005B1552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186A28" w:rsidRPr="005B1552" w:rsidRDefault="00186A28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תיקץ סעיף 483</w:t>
                        </w:r>
                      </w:p>
                    </w:tc>
                  </w:tr>
                  <w:tr w:rsidR="00186A28" w:rsidRPr="005B1552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186A28" w:rsidRDefault="00186A28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81. בסעיף 489 לחוק העיקרי/ בסעיף קטן (א)/ בסופו, יבוא: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"והוא כשבית הדין שהטיל את העונש, או הרשות המאשרת, לא הורו</w:t>
                        </w:r>
                      </w:p>
                      <w:p w:rsidR="00186A28" w:rsidRPr="005B1552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בענין זה".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186A28" w:rsidRPr="005B1552" w:rsidRDefault="00186A28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489</w:t>
                        </w:r>
                      </w:p>
                    </w:tc>
                  </w:tr>
                  <w:tr w:rsidR="00186A28" w:rsidRPr="005B1552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186A28" w:rsidRDefault="00186A28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82. בסעיף 491 לחוק העיקרי/ בסופו/ יבוא: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בית דין צבאי לא יכלול מעצר פתוח בתקופת העונש אלא אם</w:t>
                        </w:r>
                      </w:p>
                      <w:p w:rsidR="00186A28" w:rsidRPr="005B1552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הטיל עונש של ריתוק למחנה או לאניה".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186A28" w:rsidRPr="005B1552" w:rsidRDefault="00186A28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491</w:t>
                        </w:r>
                      </w:p>
                    </w:tc>
                  </w:tr>
                  <w:tr w:rsidR="00186A28" w:rsidRPr="005B1552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186A28" w:rsidRDefault="00186A28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83. בסעיף 495 לחוק העיקרי/ בסופה יבוא: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יחולו עליו הכללים להפחתת עונש שנקבעו על פי סעיף 503 (א),</w:t>
                        </w:r>
                      </w:p>
                      <w:p w:rsidR="00186A28" w:rsidRPr="005B1552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עיון בעונש יחולו עליו הוראות הפרק השני לחלק זה בלבד".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186A28" w:rsidRPr="005B1552" w:rsidRDefault="00186A28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498</w:t>
                        </w:r>
                      </w:p>
                    </w:tc>
                  </w:tr>
                  <w:tr w:rsidR="00186A28" w:rsidRPr="005B1552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186A28" w:rsidRDefault="00186A28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84. בסעיף 503 לחוק העיקרי/ אחרי סעיף קטן (ב) יבוא: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סעיף 80 לפקודת בתי הסוהר, 1946 10, יחול על בית סוהר צבאי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הנובעים מן הענין, וכל מקום שנאמר בו "תקנות" יראו כאילו</w:t>
                        </w:r>
                      </w:p>
                      <w:p w:rsidR="00186A28" w:rsidRPr="005B1552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"תקנות שהותקנו על ידי שר הבטחון על פי סעיף 503".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186A28" w:rsidRPr="005B1552" w:rsidRDefault="00186A28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503</w:t>
                        </w:r>
                      </w:p>
                    </w:tc>
                  </w:tr>
                  <w:tr w:rsidR="00186A28" w:rsidRPr="005B1552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186A28" w:rsidRDefault="00186A28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85. בסעיף 510 לחוק העיקרי -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(א);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אחרי "בית דין צבאי" יבוא "לאחר שגזר הדין נעשה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חלוט", ובסופו יבוא "או שהוחלף כאמור";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(א) יבוא: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מקום שהועדה מעיינת בענשו של מי שנידון מחמת שחוק זה</w:t>
                        </w:r>
                      </w:p>
                      <w:p w:rsidR="00186A28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עליו לפי סעיפים 8,1(2)/ 8(3) או 11/ רשאית היא להחליף את ענשו</w:t>
                        </w:r>
                      </w:p>
                      <w:p w:rsidR="00186A28" w:rsidRPr="005B1552" w:rsidRDefault="00186A2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בהעמדתו במבחן.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186A28" w:rsidRPr="005B1552" w:rsidRDefault="00186A28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510</w:t>
                        </w:r>
                      </w:p>
                    </w:tc>
                  </w:tr>
                </w:tbl>
                <w:p w:rsidR="00186A28" w:rsidRDefault="00186A28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C434DB" w:rsidRDefault="00C434DB">
      <w:pPr>
        <w:rPr>
          <w:rtl/>
        </w:rPr>
      </w:pPr>
      <w:r>
        <w:rPr>
          <w:rtl/>
        </w:rPr>
        <w:br w:type="page"/>
      </w:r>
    </w:p>
    <w:p w:rsidR="00C434DB" w:rsidRDefault="00000000">
      <w:pPr>
        <w:rPr>
          <w:rtl/>
        </w:rPr>
      </w:pPr>
      <w:r>
        <w:pict>
          <v:shape id="_x0000_s25296" o:spid="_x0000_s1072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25296" inset="0,0,0,0">
              <w:txbxContent>
                <w:p w:rsidR="00186A28" w:rsidRDefault="00186A28">
                  <w:r>
                    <w:rPr>
                      <w:rtl/>
                    </w:rPr>
                    <w:t>163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97" o:spid="_x0000_s1073" type="#_x0000_t202" style="position:absolute;left:0;text-align:left;margin-left:356.9pt;margin-top:669.5pt;width:195.45pt;height:68.1pt;z-index:52;mso-position-horizontal-relative:page;mso-position-vertical-relative:page" stroked="f">
            <v:textbox style="mso-next-textbox:#_x0000_s25297" inset="0,0,0,0">
              <w:txbxContent>
                <w:p w:rsidR="00186A28" w:rsidRDefault="00186A28">
                  <w:pPr>
                    <w:pStyle w:val="OCRStyle16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11 ס"ח תשי"ב, עמ' 144.</w:t>
                  </w:r>
                </w:p>
                <w:p w:rsidR="00186A28" w:rsidRPr="00C434DB" w:rsidRDefault="00186A28">
                  <w:pPr>
                    <w:pStyle w:val="OCRStyle16"/>
                    <w:ind w:left="4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תשי"ט, עמ' .300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98" o:spid="_x0000_s1074" type="#_x0000_t202" style="position:absolute;left:0;text-align:left;margin-left:194.35pt;margin-top:605.35pt;width:77.4pt;height:35.25pt;z-index:51;mso-position-horizontal-relative:page;mso-position-vertical-relative:page" stroked="f">
            <v:textbox style="mso-next-textbox:#_x0000_s25298" inset="0,0,0,0">
              <w:txbxContent>
                <w:p w:rsidR="00186A28" w:rsidRDefault="00186A28">
                  <w:pPr>
                    <w:pStyle w:val="OCRStyle16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86A28" w:rsidRDefault="00186A28">
                  <w:pPr>
                    <w:pStyle w:val="OCRStyle16"/>
                    <w:ind w:left="26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99" o:spid="_x0000_s1075" type="#_x0000_t202" style="position:absolute;left:0;text-align:left;margin-left:293.35pt;margin-top:605.35pt;width:100.6pt;height:35.25pt;z-index:50;mso-position-horizontal-relative:page;mso-position-vertical-relative:page" stroked="f">
            <v:textbox style="mso-next-textbox:#_x0000_s25299" inset="0,0,0,0">
              <w:txbxContent>
                <w:p w:rsidR="00186A28" w:rsidRDefault="00186A28">
                  <w:pPr>
                    <w:pStyle w:val="OCRStyle16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86A28" w:rsidRDefault="00186A28">
                  <w:pPr>
                    <w:pStyle w:val="OCRStyle16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00" o:spid="_x0000_s1076" type="#_x0000_t202" style="position:absolute;left:0;text-align:left;margin-left:429.4pt;margin-top:630.3pt;width:118.8pt;height:35.25pt;z-index:49;mso-position-horizontal-relative:page;mso-position-vertical-relative:page" stroked="f">
            <v:textbox style="mso-next-textbox:#_x0000_s25300" inset="0,0,0,0">
              <w:txbxContent>
                <w:p w:rsidR="00186A28" w:rsidRDefault="00186A28">
                  <w:pPr>
                    <w:pStyle w:val="OCRStyle16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86A28" w:rsidRDefault="00186A28">
                  <w:pPr>
                    <w:pStyle w:val="OCRStyle16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01" o:spid="_x0000_s1077" type="#_x0000_t202" style="position:absolute;left:0;text-align:left;margin-left:95.35pt;margin-top:57.85pt;width:460.55pt;height:543.9pt;z-index:48;mso-position-horizontal-relative:page;mso-position-vertical-relative:page" stroked="f">
            <v:textbox style="mso-next-textbox:#_x0000_s2530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3"/>
                    <w:gridCol w:w="5640"/>
                    <w:gridCol w:w="1380"/>
                  </w:tblGrid>
                  <w:tr w:rsidR="00186A28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8" w:type="pct"/>
                      </w:tcPr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העמדה במבחן לפי סעיף זה תחול פקודת העמדת עבריינים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במבחן, 1944, אולם הסמכויות לפי סעיפים 7 עד 12 לפקודה יופעלו כאילו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צו המבחן על ידי בית משפט; לענין זה "בית משפט" -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כשהעבירה שעליה הועמד במבחן דינה יותר משלוש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מאסר-בית המשפט המחוזי;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מקרה אחר - בית משפט השלום".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186A28" w:rsidRPr="00C434DB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186A28" w:rsidRPr="00C434DB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512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186A28" w:rsidRPr="00C434DB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86. במקום סעיף 512 לחוק העיקרי יבוא:</w:t>
                        </w:r>
                      </w:p>
                    </w:tc>
                  </w:tr>
                  <w:tr w:rsidR="00186A28" w:rsidRPr="00C434DB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8" w:type="pct"/>
                      </w:tcPr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512. פסק דין המטיל עונש מאסר בפועל לתקופה של שנה או יותר*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והעונש אושר לפי סעיף 442 והוחל בביצועה יביאנו הפרקליט הצבאי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לעיון הועדה אחת לששה חדשים/ ורשאי הוא להביאו במועד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יותר; פסק דין המטיל עונש מאסר לתקופה קצרה יותר/ רשאי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הפרקליט הצבאי הראשי להביאו לפני הועדה' בכל זמן שייראה לו."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"הבאת פסקי דין</w:t>
                        </w:r>
                      </w:p>
                      <w:p w:rsidR="00186A28" w:rsidRPr="00C434DB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לעיון הועדה</w:t>
                        </w:r>
                      </w:p>
                    </w:tc>
                  </w:tr>
                  <w:tr w:rsidR="00186A28" w:rsidRPr="00C434DB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186A28" w:rsidRPr="00C434DB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517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186A28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87. בסעיף 517 לחוק העיקרי/ במקום "דינו כדין המפרסם ידיעה בניגוד לסעיף 4 לפקודת</w:t>
                        </w:r>
                      </w:p>
                      <w:p w:rsidR="00186A28" w:rsidRPr="00C434DB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הסודות הרשמיים" יבוא "דינו - מאסר שנה".</w:t>
                        </w:r>
                      </w:p>
                    </w:tc>
                  </w:tr>
                  <w:tr w:rsidR="00186A28" w:rsidRPr="00C434DB">
                    <w:trPr>
                      <w:jc w:val="right"/>
                    </w:trPr>
                    <w:tc>
                      <w:tcPr>
                        <w:tcW w:w="808" w:type="pct"/>
                        <w:vMerge w:val="restart"/>
                      </w:tcPr>
                      <w:p w:rsidR="00186A28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186A28" w:rsidRPr="00C434DB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519א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186A28" w:rsidRPr="00C434DB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88, אחרי סעיף 519 לחוק העיקרי יבוא:</w:t>
                        </w:r>
                      </w:p>
                    </w:tc>
                  </w:tr>
                  <w:tr w:rsidR="00186A28" w:rsidRPr="00C434DB">
                    <w:trPr>
                      <w:jc w:val="right"/>
                    </w:trPr>
                    <w:tc>
                      <w:tcPr>
                        <w:tcW w:w="808" w:type="pct"/>
                        <w:vMerge/>
                      </w:tcPr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8" w:type="pct"/>
                      </w:tcPr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519א. שוטר צבאי הפועל כחוק על פי סמכויותיו לפי סעיף 227(1)/ דינו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שוטר לענין החוק לתיקון דיני העונשין (תקיפת שוטרים),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תשי"ב-1952 11".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"תקיפת</w:t>
                        </w:r>
                      </w:p>
                      <w:p w:rsidR="00186A28" w:rsidRPr="00C434DB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שוטר צבאי</w:t>
                        </w:r>
                      </w:p>
                    </w:tc>
                  </w:tr>
                  <w:tr w:rsidR="00186A28" w:rsidRPr="00C434DB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186A28" w:rsidRPr="00C434DB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521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186A28" w:rsidRPr="00C434DB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89. בסעיף 521 לחוק העיקרי/ אחרי "לפי חלק זה" יבוא "או עבירה שסעיף 519א חל עליה."</w:t>
                        </w:r>
                      </w:p>
                    </w:tc>
                  </w:tr>
                  <w:tr w:rsidR="00186A28" w:rsidRPr="00C434DB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186A28" w:rsidRPr="00C434DB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537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186A28" w:rsidRPr="00C434DB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90. בסעיף 537 לחוק העיקרי, בסופו, יבוא "ועדת חקירה יכול שתהיה מורכבת מקצין אחד."</w:t>
                        </w:r>
                      </w:p>
                    </w:tc>
                  </w:tr>
                  <w:tr w:rsidR="00186A28" w:rsidRPr="00C434DB">
                    <w:trPr>
                      <w:jc w:val="right"/>
                    </w:trPr>
                    <w:tc>
                      <w:tcPr>
                        <w:tcW w:w="808" w:type="pct"/>
                        <w:vMerge w:val="restart"/>
                      </w:tcPr>
                      <w:p w:rsidR="00186A28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להארכת תוקף של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תקנות-שעת-חירום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(עבירות תנועה -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חיילים)/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תשי"ט-1959</w:t>
                        </w:r>
                      </w:p>
                      <w:p w:rsidR="00186A28" w:rsidRPr="00C434DB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186A28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91. בתוספת לחוק להארכת תוקף של תקנות-שעת-חירום (עבירות תנועה - דין חיילים),</w:t>
                        </w:r>
                      </w:p>
                      <w:p w:rsidR="00186A28" w:rsidRPr="00C434DB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ננוסח משולב]12, במקום תקנה 13 יבוא:</w:t>
                        </w:r>
                      </w:p>
                    </w:tc>
                  </w:tr>
                  <w:tr w:rsidR="00186A28" w:rsidRPr="00C434DB">
                    <w:trPr>
                      <w:jc w:val="right"/>
                    </w:trPr>
                    <w:tc>
                      <w:tcPr>
                        <w:tcW w:w="808" w:type="pct"/>
                        <w:vMerge/>
                      </w:tcPr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8" w:type="pct"/>
                      </w:tcPr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לענין סעיפים 109, 111/ 113, 316 עד 322, 324 עד 326, 458,331,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517,514 ו-527 עד 531 לחוק השיפוט הצבאי, דין בית דין לעבירות תנועה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בית דין צבאי לפי חוק השיפוט הצבאי".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186A28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סעיפים</w:t>
                        </w:r>
                      </w:p>
                      <w:p w:rsidR="00186A28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נוספים של חוק</w:t>
                        </w:r>
                      </w:p>
                      <w:p w:rsidR="00186A28" w:rsidRPr="00C434DB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השיפוט הצבאי</w:t>
                        </w:r>
                      </w:p>
                    </w:tc>
                  </w:tr>
                  <w:tr w:rsidR="00186A28" w:rsidRPr="00C434DB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186A28" w:rsidRPr="00C434DB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תשריר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186A28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92. מי שערב תחילתו של חוק זה כיהן כדין כנשיא בית דין צבאי מיוחד או כנשיא בית</w:t>
                        </w:r>
                      </w:p>
                      <w:p w:rsidR="00186A28" w:rsidRPr="00C434DB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צבאי מחוזי רואים אותו כאילו נתמנה גם לשופט צבאי-משפטאי.</w:t>
                        </w:r>
                      </w:p>
                    </w:tc>
                  </w:tr>
                  <w:tr w:rsidR="00186A28" w:rsidRPr="00C434DB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186A28" w:rsidRPr="00C434DB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186A28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93. הוראות חוק זה יחולו גם על עבירה שבוצעה לפני תחילתו, למעט הסעיפים 3(2) -</w:t>
                        </w:r>
                      </w:p>
                      <w:p w:rsidR="00186A28" w:rsidRPr="00C434DB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(3), 16,15,14,7/ 17 ו-88 שיחולו רק על עבירות שבוצעו אחרי תחילתו.</w:t>
                        </w:r>
                      </w:p>
                    </w:tc>
                  </w:tr>
                  <w:tr w:rsidR="00186A28" w:rsidRPr="00C434DB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186A28" w:rsidRPr="00C434DB" w:rsidRDefault="00186A28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186A28" w:rsidRPr="00C434DB" w:rsidRDefault="00186A2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94. תחילתו של חוק זה תהא כעבור שלושה חדשים מיום פרסומו ברשומות.</w:t>
                        </w:r>
                      </w:p>
                    </w:tc>
                  </w:tr>
                </w:tbl>
                <w:p w:rsidR="00186A28" w:rsidRDefault="00186A28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186A28" w:rsidRDefault="00186A28">
      <w:pPr>
        <w:rPr>
          <w:rtl/>
        </w:rPr>
      </w:pPr>
      <w:r>
        <w:rPr>
          <w:rtl/>
        </w:rPr>
        <w:br w:type="page"/>
      </w:r>
    </w:p>
    <w:p w:rsidR="00186A28" w:rsidRDefault="00000000">
      <w:pPr>
        <w:rPr>
          <w:rtl/>
        </w:rPr>
      </w:pPr>
      <w:r>
        <w:pict>
          <v:shape id="_x0000_s25302" o:spid="_x0000_s1078" type="#_x0000_t202" style="position:absolute;left:0;text-align:left;margin-left:50pt;margin-top:771.95pt;width:495.35pt;height:30pt;z-index:55;mso-position-horizontal-relative:page;mso-position-vertical-relative:page" stroked="f">
            <v:textbox style="mso-next-textbox:#_x0000_s25302" inset="0,0,0,0">
              <w:txbxContent>
                <w:p w:rsidR="00186A28" w:rsidRDefault="00186A28">
                  <w:r>
                    <w:rPr>
                      <w:rtl/>
                    </w:rPr>
                    <w:t>164                                          ספר החוקים 432                    כ"ב באב התשכ"ד 31.07.1964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03" o:spid="_x0000_s1079" type="#_x0000_t202" style="position:absolute;left:0;text-align:left;margin-left:86.55pt;margin-top:702.95pt;width:158.4pt;height:43.95pt;z-index:54;mso-position-horizontal-relative:page;mso-position-vertical-relative:page" stroked="f">
            <v:textbox style="mso-next-textbox:#_x0000_s25303" inset="0,0,0,0">
              <w:txbxContent>
                <w:p w:rsidR="00186A28" w:rsidRDefault="00186A28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10D5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0718FD-0427-4CD5-AE58-94EFB92FA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F7CA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11C8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45EFC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27AE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227484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87768F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AE24A5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BC4373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2C3DEF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910D5E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911EF2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C679D3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EA419A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3F04A9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5B1552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C434DB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186A2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89</Characters>
  <Application>Microsoft Office Word</Application>
  <DocSecurity>4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18</cp:revision>
  <dcterms:created xsi:type="dcterms:W3CDTF">2008-04-06T20:08:00Z</dcterms:created>
  <dcterms:modified xsi:type="dcterms:W3CDTF">2008-04-06T20:10:00Z</dcterms:modified>
</cp:coreProperties>
</file>