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6D08" w:rsidRDefault="00DF6D08">
      <w:pPr>
        <w:rPr>
          <w:rtl/>
        </w:rPr>
      </w:pPr>
    </w:p>
    <w:p w:rsidR="00DF6D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6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691" inset="0,0,0,0">
              <w:txbxContent>
                <w:p w:rsidR="00F10EA4" w:rsidRDefault="00F10EA4">
                  <w:r>
                    <w:rPr>
                      <w:rtl/>
                    </w:rPr>
                    <w:t>17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92" o:spid="_x0000_s1026" type="#_x0000_t202" style="position:absolute;left:0;text-align:left;margin-left:235.1pt;margin-top:652.6pt;width:323.75pt;height:77.4pt;z-index:3;mso-position-horizontal-relative:page;mso-position-vertical-relative:page" stroked="f">
            <v:textbox style="mso-next-textbox:#_x0000_s25692" inset="0,0,0,0">
              <w:txbxContent>
                <w:p w:rsidR="00F10EA4" w:rsidRDefault="00F10EA4">
                  <w:pPr>
                    <w:pStyle w:val="OCRStyle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בכסלו תש"י (28 בנובמבר 1040)</w:t>
                  </w:r>
                </w:p>
                <w:p w:rsidR="00F10EA4" w:rsidRPr="00DF6D08" w:rsidRDefault="00F10EA4">
                  <w:pPr>
                    <w:pStyle w:val="OCRStyle1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20 מיום ד' באלול תש"ח (8.0.48), חוס' נ' עט'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93" o:spid="_x0000_s1027" type="#_x0000_t202" style="position:absolute;left:0;text-align:left;margin-left:101.85pt;margin-top:153.85pt;width:450.65pt;height:495pt;z-index:2;mso-position-horizontal-relative:page;mso-position-vertical-relative:page" stroked="f">
            <v:textbox style="mso-next-textbox:#_x0000_s256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9"/>
                    <w:gridCol w:w="5550"/>
                    <w:gridCol w:w="1469"/>
                  </w:tblGrid>
                  <w:tr w:rsidR="00F10EA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10EA4" w:rsidRDefault="00F10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חוקת</w:t>
                        </w:r>
                      </w:p>
                      <w:p w:rsidR="00F10EA4" w:rsidRPr="00DF6D08" w:rsidRDefault="00F10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השיפוט תש"ח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חוקת השיפוט תש"ח הנתונה בתוספת לתקנות-שעת-חירום (חוקת השיפוט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תש"ח), תש"ח - 1948 1, תתוקן כך: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בתקנה 2 במקום ההגדרה "עוין" תבוא הגדרה זו: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5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"עוין" - פירושו עוין המדינה."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"עיי?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תקנה 3 תבוא תקנה זו:</w:t>
                        </w:r>
                      </w:p>
                    </w:tc>
                  </w:tr>
                  <w:tr w:rsidR="00F10EA4" w:rsidRPr="00DF6D08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5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חייל שעבר עבירה לפי חוקה זו, ובטרם נשפט עליה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מהיות חייל' תחול עליו חוקה זו בכל ענין הנוגע לאחר-</w:t>
                        </w:r>
                      </w:p>
                    </w:tc>
                    <w:tc>
                      <w:tcPr>
                        <w:tcW w:w="896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לגבי מי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מהיות</w:t>
                        </w:r>
                      </w:p>
                      <w:p w:rsidR="00F10EA4" w:rsidRPr="00DF6D08" w:rsidRDefault="00F10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חיי?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יותו הפלילית על אותה עבירה כאילו הוסיף להיות חייל, אם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יום מהיום שבו חדל מהיות חייל נתמנה בית דין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חוקה זו לשפטו על אותה עבירה."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בתקנה 6 -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בשורה הראשונה, יימחקו המלים "על שעת-חירום או";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בשורה הרביעית, במקום המלים "לשעת-חירום ולשרות" תבוא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המלה "לשירות" ;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בשורה הששית, במקום המלים "לשעת חירום או שרות" תבוא המלה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"לשירות".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בתקנה 7, אחרי פסקה (ח), יתווספו שתי פסקות אלה: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פרקליט צבאי.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הפרקליט הצבאי הראשי."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בתקנה 8, פסקה (א) -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בשורה הראשונה, אחרי המלים "משמעת הצבא" יתווספו המלים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רשלנות בשמירת רכוש הצבא" ;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בשורות השניה והשלישית, במקום המלים "גם בעד אי-מילוי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פקודה, השתמטות משרות או רשלנות בשמירת ציודו האישי של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העבריין" יבואו המלים "גם בעד סירוב למלא פקודה ובעד השתמטות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משירות'/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תקנה 9 - בטלה.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בתקנה 10, בשורה השניה, אחרי המלה "הזה" תבוא נקודה' וכל יתר המלים</w:t>
                        </w:r>
                      </w:p>
                      <w:p w:rsidR="00F10EA4" w:rsidRDefault="00F10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 יימחקו.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694" o:spid="_x0000_s1028" type="#_x0000_t202" style="position:absolute;left:0;text-align:left;margin-left:202.05pt;margin-top:123.35pt;width:302.15pt;height:30.5pt;z-index:1;mso-position-horizontal-relative:page;mso-position-vertical-relative:page" stroked="f">
            <v:textbox style="mso-next-textbox:#_x0000_s25694" inset="0,0,0,0">
              <w:txbxContent>
                <w:p w:rsidR="00F10EA4" w:rsidRPr="00DF6D08" w:rsidRDefault="00F10EA4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חוקת השיפוט תש"ח, תש"י-1949 *</w:t>
                  </w:r>
                </w:p>
              </w:txbxContent>
            </v:textbox>
            <w10:wrap anchorx="page" anchory="page"/>
          </v:shape>
        </w:pict>
      </w:r>
    </w:p>
    <w:p w:rsidR="00244EF4" w:rsidRDefault="00244EF4">
      <w:pPr>
        <w:rPr>
          <w:rtl/>
        </w:rPr>
      </w:pPr>
      <w:r>
        <w:rPr>
          <w:rtl/>
        </w:rPr>
        <w:br w:type="page"/>
      </w:r>
    </w:p>
    <w:p w:rsidR="00244EF4" w:rsidRDefault="00000000">
      <w:pPr>
        <w:rPr>
          <w:rtl/>
        </w:rPr>
      </w:pPr>
      <w:r>
        <w:pict>
          <v:shape id="_x0000_s25695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695" inset="0,0,0,0">
              <w:txbxContent>
                <w:p w:rsidR="00F10EA4" w:rsidRDefault="00F10EA4">
                  <w:r>
                    <w:rPr>
                      <w:rtl/>
                    </w:rPr>
                    <w:t>18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96" o:spid="_x0000_s1030" type="#_x0000_t202" style="position:absolute;left:0;text-align:left;margin-left:78.85pt;margin-top:54.85pt;width:425.3pt;height:651.8pt;z-index:5;mso-position-horizontal-relative:page;mso-position-vertical-relative:page" stroked="f">
            <v:textbox style="mso-next-textbox:#_x0000_s2569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2"/>
                    <w:gridCol w:w="1840"/>
                  </w:tblGrid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בתקנה 11 -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בחלק הדן בעונשים על ידי מפקד פלוגה, תבוא במקום פסקה (ה)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זו: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ריתוק למחנה או מעצר מחנה של לא יותר משבעה ימים" ;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בחלק הדן בעונשים על ידי מפקד גדוד בפסקה (ה), במקום המלים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"מעצר מחנה'*, יבואו המלים "ריתוק למחנה או מעצר מחנה".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בתקנה 17, בשורה הראשונה, במקום המלים "לתובע הצבאי שבמחוזו"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"לפרקליט הצבאי הראשי".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אחרי תקנה 17 תתווסף תקנה זו:</w:t>
                        </w:r>
                      </w:p>
                    </w:tc>
                  </w:tr>
                  <w:tr w:rsidR="00F10EA4" w:rsidRPr="00244EF4">
                    <w:trPr>
                      <w:jc w:val="right"/>
                    </w:trPr>
                    <w:tc>
                      <w:tcPr>
                        <w:tcW w:w="3810" w:type="pct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א. חייל שנידון על ידי מפקד מוסמך כשופט, רשאי ראש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המטה למחול לו את כל העונש שהוטל עליו או חלק ממנו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להחליף את העונש שהוטל עליו בעונש קל יותר."</w:t>
                        </w:r>
                      </w:p>
                    </w:tc>
                    <w:tc>
                      <w:tcPr>
                        <w:tcW w:w="1190" w:type="pct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"מחילה ?חייל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שנידון על-ידי</w:t>
                        </w:r>
                      </w:p>
                      <w:p w:rsidR="00F10EA4" w:rsidRPr="00244EF4" w:rsidRDefault="00F10E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</w:t>
                        </w:r>
                      </w:p>
                    </w:tc>
                  </w:tr>
                  <w:tr w:rsidR="00F10EA4" w:rsidRPr="00244EF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(י"א) בתקנה 18, במקום פסקה (א) תבוא פסקה זו: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כמדרגת בית דין ראשונה - כל חייל אשר עבר עבירה לפי חוקה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ושהדיון בה אינו בסמכותו של בית דין מיוחד."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(י"ב) בתקנה 19, בשורה השניה, יימחקו המלים "ולא יותר משלשים ואחד*.</w:t>
                        </w:r>
                      </w:p>
                      <w:p w:rsidR="00F10EA4" w:rsidRPr="00244EF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(י"ג) במקום תקנה 21 תבוא תקנה זו:</w:t>
                        </w:r>
                      </w:p>
                    </w:tc>
                  </w:tr>
                  <w:tr w:rsidR="00F10EA4" w:rsidRPr="00244EF4">
                    <w:trPr>
                      <w:jc w:val="right"/>
                    </w:trPr>
                    <w:tc>
                      <w:tcPr>
                        <w:tcW w:w="3810" w:type="pct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בכל משפט ישבו שלושה שופטים, כולם חיילים, אשר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לכך על ידי נשיא בית הדין או בהעדרו על ידי מפקד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המחוז. אחד משלשתם יתמנה לאב בית הדין. לפחות שופט אחד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בדרגת הנאשם. אם עומדים לדין אחד חיילים אחדים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דרגות שונות, יהיה לפחות אחד השופטים בדרגת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שדרגתו היא הגבוהה ביותר ואחד - בדרגת הנאשם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שדרגתו היא הנמוכה ביותר."</w:t>
                        </w:r>
                      </w:p>
                    </w:tc>
                    <w:tc>
                      <w:tcPr>
                        <w:tcW w:w="1190" w:type="pct"/>
                      </w:tcPr>
                      <w:p w:rsidR="00F10EA4" w:rsidRPr="00244EF4" w:rsidRDefault="00F10E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בית הדיו</w:t>
                        </w:r>
                      </w:p>
                    </w:tc>
                  </w:tr>
                  <w:tr w:rsidR="00F10EA4" w:rsidRPr="00244EF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(י"ד) תקנות 25, 26 ו-27 - בטלות.</w:t>
                        </w:r>
                      </w:p>
                      <w:p w:rsidR="00F10EA4" w:rsidRPr="00244EF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(ט"ו) במקום תקנה 29 תבוא תקנה זו:</w:t>
                        </w:r>
                      </w:p>
                    </w:tc>
                  </w:tr>
                  <w:tr w:rsidR="00F10EA4" w:rsidRPr="00244EF4">
                    <w:trPr>
                      <w:jc w:val="right"/>
                    </w:trPr>
                    <w:tc>
                      <w:tcPr>
                        <w:tcW w:w="3810" w:type="pct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במשפט אשר לפי כתב האשמה בו יכול הנאשם להיות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 לעונש המקסימלי, ישבו ארבעה שופטים, ובכל מקרה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שלושה שופטים. השופטים יהיו כולם חיילים, אשר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לפחות יהיה מרין שופטי בית הדין העליון והשאר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שופטי בית הדין המחוזי. השופטים יתמנו על ידי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נשיאות בית הדין העליון שתמנה אחד מהם להיות אב בית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 לפחות שופט אחד יהיה בדרגת הנאשם. אם עומדים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אחד חיילים אחדים בעלי דרגות שונות, יהיה לפחות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השופטים בדרגת הנאשם שדרגתו היא הגבוהה ביותר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- בדרגת הנאשם שדרגתו היא הנמוכה ביותר."</w:t>
                        </w:r>
                      </w:p>
                    </w:tc>
                    <w:tc>
                      <w:tcPr>
                        <w:tcW w:w="1190" w:type="pct"/>
                      </w:tcPr>
                      <w:p w:rsidR="00F10EA4" w:rsidRPr="00244EF4" w:rsidRDefault="00F10E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"תרכב בית הדין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(ט"ז) בתקנה 35, בשורות הראשונה והשלישית, במקום המלה "ושני" תבוא המלה</w:t>
                        </w:r>
                      </w:p>
                      <w:p w:rsidR="00F10EA4" w:rsidRDefault="00F10E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"וארבעת".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460E5" w:rsidRDefault="002460E5">
      <w:pPr>
        <w:rPr>
          <w:rtl/>
        </w:rPr>
      </w:pPr>
      <w:r>
        <w:rPr>
          <w:rtl/>
        </w:rPr>
        <w:br w:type="page"/>
      </w:r>
    </w:p>
    <w:p w:rsidR="002460E5" w:rsidRDefault="00000000">
      <w:pPr>
        <w:rPr>
          <w:rtl/>
        </w:rPr>
      </w:pPr>
      <w:r>
        <w:pict>
          <v:shape id="_x0000_s2569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697" inset="0,0,0,0">
              <w:txbxContent>
                <w:p w:rsidR="00F10EA4" w:rsidRDefault="00F10EA4">
                  <w:r>
                    <w:rPr>
                      <w:rtl/>
                    </w:rPr>
                    <w:t>19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98" o:spid="_x0000_s1032" type="#_x0000_t202" style="position:absolute;left:0;text-align:left;margin-left:386.85pt;margin-top:709.25pt;width:181.95pt;height:27.5pt;z-index:8;mso-position-horizontal-relative:page;mso-position-vertical-relative:page" stroked="f">
            <v:textbox style="mso-next-textbox:#_x0000_s25698" inset="0,0,0,0">
              <w:txbxContent>
                <w:p w:rsidR="00F10EA4" w:rsidRDefault="00F10E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699" o:spid="_x0000_s1033" type="#_x0000_t202" style="position:absolute;left:0;text-align:left;margin-left:173.6pt;margin-top:71.7pt;width:397pt;height:626.1pt;z-index:7;mso-position-horizontal-relative:page;mso-position-vertical-relative:page" stroked="f">
            <v:textbox style="mso-next-textbox:#_x0000_s25699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9"/>
                    <w:gridCol w:w="1519"/>
                  </w:tblGrid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(י"ז) במקום תקנה 39 תבוא תקנה זו:</w:t>
                        </w:r>
                      </w:p>
                    </w:tc>
                  </w:tr>
                  <w:tr w:rsidR="00F10EA4" w:rsidRPr="002460E5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נשיאות בית הדין העליון תנהל את עניני בית הדין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ותמנה שופטים לבתי הדין המיוחדים ולמושבי בית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העליון. נשיאות בית הדין העליון תחליט על סי רוב</w:t>
                        </w:r>
                      </w:p>
                      <w:p w:rsidR="00F10EA4" w:rsidRPr="002460E5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דעות וכל שלשה ממנה יהיו מנין חוקי.*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"סמכותה של</w:t>
                        </w:r>
                      </w:p>
                      <w:p w:rsidR="00F10EA4" w:rsidRPr="002460E5" w:rsidRDefault="00F10E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הנשיאות</w:t>
                        </w:r>
                      </w:p>
                    </w:tc>
                  </w:tr>
                  <w:tr w:rsidR="00F10EA4" w:rsidRPr="002460E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(י*ח) בתקנה 45' יימחקו הפסקות (א) עד (0 וכן הפסקות (י), (יא) ו-(יב).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(י"ט) בתקנה 48, בשורה השלישית, במקום המלים "לחקירות ולמשפטים*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המלה "למשפטים".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בתקנה 49, תימחק פסקה (ג).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(כ*א) תקנות 51 ו-52 - בטלות.</w:t>
                        </w:r>
                      </w:p>
                      <w:p w:rsidR="00F10EA4" w:rsidRPr="002460E5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(כ*ב) במקום תקנה 53 תבוא תקנה זו:</w:t>
                        </w:r>
                      </w:p>
                    </w:tc>
                  </w:tr>
                  <w:tr w:rsidR="00F10EA4" w:rsidRPr="002460E5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נאשם יהיה רשאי לבחור לעצמו כסניגור כל חייל או כל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המוסמך לעסוק במקצוע עריכת דין.*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F10EA4" w:rsidRPr="002460E5" w:rsidRDefault="00F10E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סניגור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(כ"ג) בתקנה 54, בסוף השורה הרביעית, תבוא נקודה, והשורות החמישית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והששית - יימחקו.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(כ"ד) פרק י"א בחלק ב' ותקנה 58 - בטלים.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(כ"ה) בתקנה 78, במקום המלים "מעצר מחנה משקיעת החמה ועד זריחתה",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"ריתוק למחנה".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(כ"ו) בתקנה 80, במקום המלים "מעצר מחנה משקיעת החמה ועד זריחתה*,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"ריתוק למחנה".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(כ"ז) בתקנה 99, בפסקה (ט), במקום המלים "מעצר מחנה משקיעת החמה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זריחתה" יבואו המלים "ריתוק למחנה".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(כ"ח) במקום תקנה 104 תבוא תקנה זו:</w:t>
                        </w:r>
                      </w:p>
                    </w:tc>
                  </w:tr>
                  <w:tr w:rsidR="00F10EA4" w:rsidRPr="002460E5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נוסף לכל עונש יוכל כל בית דין וכל מפקד מוסמך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כשופט לחייב כל נאשם גם בתשלום נזקים שנגרמו עקב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 אך מפקד מוסמך כשופט שהוא מפקד פלוגה לא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לחייב נאשם בתשלום העולה על שלוש לירות, וכל מפקד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לא יוכל לחייב נאשם בתשלום העולה על תשע לירות."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F10EA4" w:rsidRPr="002460E5" w:rsidRDefault="00F10E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נזקים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(כ"ט) אחרי תקנה 104 תתווסף תקנה זו:</w:t>
                        </w:r>
                      </w:p>
                    </w:tc>
                  </w:tr>
                  <w:tr w:rsidR="00F10EA4" w:rsidRPr="002460E5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א. פסק דין המטיל על הנאשם עונש של הפקעת משכורת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כספי או המחייבו בתשלום נזקים יוצא לפועל' אם היה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מפקד מוסמך כשופט, על ידי ניכוי ממשכרתו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הנידון, ואם היה פסק דין של בית דין' על ידי ניכוי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ממשכרתו של הנידון' או בדרך הקבועה בסעיף 41 (ג)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הפלילי' 1936' כאילו היה זה קנס של בית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או בשתי הדרכים כאחת."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F10EA4" w:rsidRDefault="00F10E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"הוצאה לפועל</w:t>
                        </w:r>
                      </w:p>
                      <w:p w:rsidR="00F10EA4" w:rsidRDefault="00F10E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פסק דין</w:t>
                        </w:r>
                      </w:p>
                      <w:p w:rsidR="00F10EA4" w:rsidRPr="002460E5" w:rsidRDefault="00F10E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1C7B" w:rsidRDefault="00331C7B">
      <w:pPr>
        <w:rPr>
          <w:rtl/>
        </w:rPr>
      </w:pPr>
      <w:r>
        <w:rPr>
          <w:rtl/>
        </w:rPr>
        <w:br w:type="page"/>
      </w:r>
    </w:p>
    <w:p w:rsidR="00331C7B" w:rsidRDefault="00000000">
      <w:pPr>
        <w:rPr>
          <w:rtl/>
        </w:rPr>
      </w:pPr>
      <w:r>
        <w:pict>
          <v:shape id="_x0000_s25700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5700" inset="0,0,0,0">
              <w:txbxContent>
                <w:p w:rsidR="00F10EA4" w:rsidRDefault="00F10EA4">
                  <w:r>
                    <w:rPr>
                      <w:rtl/>
                    </w:rPr>
                    <w:t>20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01" o:spid="_x0000_s1035" type="#_x0000_t202" style="position:absolute;left:0;text-align:left;margin-left:83.95pt;margin-top:65.1pt;width:394.2pt;height:630.45pt;z-index:10;mso-position-horizontal-relative:page;mso-position-vertical-relative:page" stroked="f">
            <v:textbox style="mso-next-textbox:#_x0000_s25701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1"/>
                    <w:gridCol w:w="1768"/>
                  </w:tblGrid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במקום תקנה 107 תבוא תקנה זו: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כל תלונה תימסר למפקד המוסמך כשופט של היחידה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 משתייך הנאשם. הרשות בידי המתלונן למסור העתק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מהתלונה לפרקליט הצבאי הראשי. היה הנאשם המפקד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כשופט של היחידה שאליה משתייך המתלונן, תימסר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לפרקליט הצבאי הראשי, שימציא לנאשם העתק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הימנה, אלא אם טובת החקירה מחייבת שלא להמציא העתק."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"למי מוגשת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התלונה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(ל"א) תקנה 109 - בטלה.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(ל"ב) במקום תקנה 127 תבוא תקנה זו: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מפקד מוסמך כשופט, שקיבל תלונה על אחד מפקודיו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יברר את האשמה שבתלונה ויחליט אחת מאלה: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לבטל את האשמה ;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לדון בה בעצמו;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להעביר את התלונה למפקד גבוה ממנו ;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להביא את הענין בפני בית דין - אם הוא מפקד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גדוד או מפקד גבוה ממפקד גדוד.'4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בתלונה על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 מפקד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(ל"ג) בחלק ד/ במקום פרק ד' על כל תקנותיו, יבוא פרק זה: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ד' - מעצר וחקירה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חייל שנעצר בלי פקודת מעצר ישוחרר תוך עשרים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 שעות לאחר מעצרו, אלא אם כן ניתנה נגדו לפני כן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מעצר.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F10EA4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עצירת חייל בלי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F10EA4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(א) מפקד מוסמך כשופט רשאי לתת פקודת מעצר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חקירה בעבירה לפי חוקה זו, אף אם הוא גבוה מהנעצר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פיקוד אחת בלבד. משניתנה פקודת המעצר חייב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המפקד המוסמך כשופט להביאה מיד למפקד מחוז, לאישור.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פקודת מעצר של מפקד מוסמך כשופט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תוך תשעים ושש שעות לאחר נתינתה, אלא אם בן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 לפני כן על ידי מפקד מחוז.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פקודת מעצר, רשאי הנעצר להגיש ערר עליה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פרקליט צבאי, והעתק הערר יוגש על ידיו למפקד שנתן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פקודת המעצר. הפרקליט הצבאי הראשי רשאי לבטל את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המעצר ולשחרר את הנעצר.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F10EA4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 של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ממקד</w:t>
                        </w:r>
                      </w:p>
                    </w:tc>
                  </w:tr>
                  <w:tr w:rsidR="00F10EA4" w:rsidRPr="00331C7B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F10EA4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אין להחזיק חייל במעצר לצרכי חקירה לפי פקודת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של מפקד מוסמך כשופט במשך תקופה העולה על</w:t>
                        </w:r>
                      </w:p>
                      <w:p w:rsidR="00F10EA4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חמישה-עשר יום ; אך אם המפקד המוסמך כשופט סבור שתו-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 החקירה מחייבת את הארכת המעצר, רשאי הוא מפעם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F10EA4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חידוש פקודת</w:t>
                        </w:r>
                      </w:p>
                      <w:p w:rsidR="00F10EA4" w:rsidRPr="00331C7B" w:rsidRDefault="00F10E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A176D" w:rsidRDefault="00BA176D">
      <w:pPr>
        <w:rPr>
          <w:rtl/>
        </w:rPr>
      </w:pPr>
      <w:r>
        <w:rPr>
          <w:rtl/>
        </w:rPr>
        <w:br w:type="page"/>
      </w:r>
    </w:p>
    <w:p w:rsidR="00BA176D" w:rsidRDefault="00000000">
      <w:pPr>
        <w:rPr>
          <w:rtl/>
        </w:rPr>
      </w:pPr>
      <w:r>
        <w:pict>
          <v:shape id="_x0000_s2570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5702" inset="0,0,0,0">
              <w:txbxContent>
                <w:p w:rsidR="00F10EA4" w:rsidRDefault="00F10EA4">
                  <w:r>
                    <w:rPr>
                      <w:rtl/>
                    </w:rPr>
                    <w:t>21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03" o:spid="_x0000_s1037" type="#_x0000_t202" style="position:absolute;left:0;text-align:left;margin-left:359.9pt;margin-top:666.45pt;width:214.05pt;height:83.75pt;z-index:13;mso-position-horizontal-relative:page;mso-position-vertical-relative:page" stroked="f">
            <v:textbox style="mso-next-textbox:#_x0000_s25703" inset="0,0,0,0">
              <w:txbxContent>
                <w:p w:rsidR="00F10EA4" w:rsidRDefault="00F10EA4">
                  <w:pPr>
                    <w:pStyle w:val="OCRStyle5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י חוקי א"י, כרך א', סרק 5"ר, עמ' 439.</w:t>
                  </w:r>
                </w:p>
                <w:p w:rsidR="00F10EA4" w:rsidRPr="00BA176D" w:rsidRDefault="00F10EA4">
                  <w:pPr>
                    <w:pStyle w:val="OCRStyle5"/>
                    <w:ind w:left="9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טרק ?"ו, עטי 446.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04" o:spid="_x0000_s1038" type="#_x0000_t202" style="position:absolute;left:0;text-align:left;margin-left:172.6pt;margin-top:72.45pt;width:395.2pt;height:590.45pt;z-index:12;mso-position-horizontal-relative:page;mso-position-vertical-relative:page" stroked="f">
            <v:textbox style="mso-next-textbox:#_x0000_s25704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43"/>
                    <w:gridCol w:w="1742"/>
                  </w:tblGrid>
                  <w:tr w:rsidR="00F10EA4" w:rsidRPr="00BA176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לפעם' באישור מוקדם של מפקד המחוז, להאריך את המעצר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נוספת שלא תעלה כל פעם על עשרה ימים, בתנאי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המעצר בכללה לא תעלה על שלושה חדשים, חח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ממקרה שנשיאות בית הדין העליון החליטה בו אחרת.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לשוטר צבאי יהיו לגבי כל חייל הסמכויות הנתונות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החוק לשוטר לגבי כל אדם.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המשטרה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הצבאית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138. (א) שוטר צבאי שהוסמך, בדרך כלל או למקרה מסוים,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הפרקליט הצבאי הראשי, לבדוק בעבירות שנעברו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חוקה זו, וכן מפקד מוסמך כשופט או כל קצין שהוסמך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ידי מפקד מוסמך כשופט לערוך בדיקה כאמות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להם לגבי כל חייל הסמכויות הנתונות לקצין משטרה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לגבי כל אדם על פי פקודת הפרוצדורה הפלי-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 (עדות)1.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העורך בדיקה, כאמור בתקנת משנה (א), רשאי,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הבדיקה, להזמין עדים, לגבות עדויות, ולעשות כל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אחרת הנחוצה לשם גילוי האמת.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הבודק יערוך פרוטוקול על כל פעולה שעשה לצורך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הבדיקה.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139. בדיקה לפי תקנה 138 מטרתה לברר אם יש מקום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חייל פלוני לחקירה מוקדמת או להעמידו בפני בית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בלי חקירה מוקדמת.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מטרת הבדיקה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אין להעמיד חייל בפני בית דין בלי חקירה מוקדמת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היא בסמכותו של בית דין מיוחד; או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הפרקליט הצבאי הראשי הורה בכתב, כי העבירה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נאשם החייל טעונה חקירה מוקדמת.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מוקדמת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חקירה מוקדמת תיערך על ידי פרקליט צבאי שיתמנה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ידי הפרקליט הצבאי הראשי לערוך חקירה מוקדמת.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עורך החקירה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המוקדמת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142. הוראות פקודת הפרוצדורה הפלילית (שפיטה על פי</w:t>
                        </w:r>
                      </w:p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אשמה) 2 בדבר חקירה מוקדמת יחולו, בשינויים המחויבים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הענין, על חקירה מוקדמת הנערכת לפי תקנה 140."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F10EA4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 חקירה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מוקרמת</w:t>
                        </w:r>
                      </w:p>
                    </w:tc>
                  </w:tr>
                  <w:tr w:rsidR="00F10EA4" w:rsidRPr="00BA176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(ל"ד) בתקנה 147 תבוא, בסוף השורה הראשונה, נקודה וכל יתר השורות -</w:t>
                        </w:r>
                      </w:p>
                      <w:p w:rsidR="00F10EA4" w:rsidRPr="00BA176D" w:rsidRDefault="00F10E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91911" w:rsidRDefault="00291911">
      <w:pPr>
        <w:rPr>
          <w:rtl/>
        </w:rPr>
      </w:pPr>
      <w:r>
        <w:rPr>
          <w:rtl/>
        </w:rPr>
        <w:br w:type="page"/>
      </w:r>
    </w:p>
    <w:p w:rsidR="00291911" w:rsidRDefault="00000000">
      <w:pPr>
        <w:rPr>
          <w:rtl/>
        </w:rPr>
      </w:pPr>
      <w:r>
        <w:pict>
          <v:shape id="_x0000_s25705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5705" inset="0,0,0,0">
              <w:txbxContent>
                <w:p w:rsidR="00F10EA4" w:rsidRDefault="00F10EA4">
                  <w:r>
                    <w:rPr>
                      <w:rtl/>
                    </w:rPr>
                    <w:t>22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06" o:spid="_x0000_s1040" type="#_x0000_t202" style="position:absolute;left:0;text-align:left;margin-left:88.35pt;margin-top:711.05pt;width:171.45pt;height:32.85pt;z-index:16;mso-position-horizontal-relative:page;mso-position-vertical-relative:page" stroked="f">
            <v:textbox style="mso-next-textbox:#_x0000_s25706" inset="0,0,0,0">
              <w:txbxContent>
                <w:p w:rsidR="00F10EA4" w:rsidRDefault="00F10E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5707" o:spid="_x0000_s1041" type="#_x0000_t202" style="position:absolute;left:0;text-align:left;margin-left:66.2pt;margin-top:61.2pt;width:425.3pt;height:639.15pt;z-index:15;mso-position-horizontal-relative:page;mso-position-vertical-relative:page" stroked="f">
            <v:textbox style="mso-next-textbox:#_x0000_s25707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7"/>
                    <w:gridCol w:w="1825"/>
                  </w:tblGrid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(ל"ה) במקום תקנה 156 תבוא תקנה זו: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3820" w:type="pct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פסק הדין - לאחר החלטת הרשות המאשרת ובהתאם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להחלטה זו - יודע לנאשם, במסירת העתק הימנו לנאשם,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מפקדו או על ידי מפקד המקום שבו כלוא הנאשם,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עובדת ההודעה ותאריכה ייערך פרוטוקול שייחתם על ידי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המפקד המודיע."</w:t>
                        </w:r>
                      </w:p>
                    </w:tc>
                    <w:tc>
                      <w:tcPr>
                        <w:tcW w:w="1180" w:type="pct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"הודעת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הדין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לניתן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(ל"ו) אחרי תקנה 156 תבוא תקנה זו: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3820" w:type="pct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 א. (א) פסק דין של בית דין מיוחד שלא הובא עליו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יבוצע לאחר אישורו והודעתו לנאשם.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ביתר המקרים לא יבוצע פסק הדין אלא לאחר תום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הקבוע להגשת ערעור, ואם הוגש ערעור - לאחר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פסק הדין שניתן בערעור והודעתו לנאשם.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בית הדין עונש הכולל מאסר, רשאי הוא לצוות'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הנאשם ייעצר מיד לאחר הקראת פסק הדין' אלא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שתקפו של הצו יפקע' אם פסק הדין טעה אישור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אושר תוך שלושים יום מיום מעצרו של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;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שתקופת המעצר לפי הצו האמור תנוכה מתקופת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שהנאשם חייב לרצותה לפי פסק דין בר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ביצוע.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בית הדין את העונש המקסימלי' ייעצר הנאשם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הקראת פסק הדין."</w:t>
                        </w:r>
                      </w:p>
                    </w:tc>
                    <w:tc>
                      <w:tcPr>
                        <w:tcW w:w="1180" w:type="pct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נוסק-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הרי!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(ל"ז) בחלק ה/ במקום פרק ד' ותקנה 168' יבוא פרק זה: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ד' - פרקליטים צבאיים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3820" w:type="pct"/>
                      </w:tcPr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חייל בעל הכשרה משפטית הוא' לצורך פרק זה, חייל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לעסוק במקצוע עריכת דין או חייל המחזיק בדיפ-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לומה של בית-ספר למשפטים במדינה או מחוצה לה, המעידה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השכלתו המשפטית.</w:t>
                        </w:r>
                      </w:p>
                    </w:tc>
                    <w:tc>
                      <w:tcPr>
                        <w:tcW w:w="1180" w:type="pct"/>
                      </w:tcPr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חיי? בעל הכשרה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משפטית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3820" w:type="pct"/>
                      </w:tcPr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169. (א) תוקם בצבא פרקליטות צבאית.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ימנה את הפרקליט הצבאי הראשי.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שאר הפרקליטים הצבאיים יתמנו על ידי שר הבטחון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בהמלצתו של הפרקליט הצבאי הראשי.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פרקליט צבאי יהיה חייל בעל הכשרה משפטית.</w:t>
                        </w:r>
                      </w:p>
                    </w:tc>
                    <w:tc>
                      <w:tcPr>
                        <w:tcW w:w="1180" w:type="pct"/>
                      </w:tcPr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פרקליטים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</w:tr>
                  <w:tr w:rsidR="00F10EA4" w:rsidRPr="00291911">
                    <w:trPr>
                      <w:jc w:val="right"/>
                    </w:trPr>
                    <w:tc>
                      <w:tcPr>
                        <w:tcW w:w="3820" w:type="pct"/>
                      </w:tcPr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170. (א) הפרקליט הצבאי הראשי יהיה אחראי כלפי שר</w:t>
                        </w:r>
                      </w:p>
                      <w:p w:rsidR="00F10EA4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לפעולתם הסדירה של מוסדות המנגנון המשפטי של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הצבא.</w:t>
                        </w:r>
                      </w:p>
                    </w:tc>
                    <w:tc>
                      <w:tcPr>
                        <w:tcW w:w="1180" w:type="pct"/>
                      </w:tcPr>
                      <w:p w:rsidR="00F10EA4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הפרקליט הצבאי</w:t>
                        </w:r>
                      </w:p>
                      <w:p w:rsidR="00F10EA4" w:rsidRPr="00291911" w:rsidRDefault="00F10E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10EA4" w:rsidRDefault="00F10EA4">
      <w:pPr>
        <w:rPr>
          <w:rtl/>
        </w:rPr>
      </w:pPr>
      <w:r>
        <w:rPr>
          <w:rtl/>
        </w:rPr>
        <w:br w:type="page"/>
      </w:r>
    </w:p>
    <w:p w:rsidR="00F10EA4" w:rsidRDefault="00000000">
      <w:pPr>
        <w:rPr>
          <w:rtl/>
        </w:rPr>
      </w:pPr>
      <w:r>
        <w:pict>
          <v:shape id="_x0000_s25708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5708" inset="0,0,0,0">
              <w:txbxContent>
                <w:p w:rsidR="00F10EA4" w:rsidRDefault="00F10EA4">
                  <w:r>
                    <w:rPr>
                      <w:rtl/>
                    </w:rPr>
                    <w:t>23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09" o:spid="_x0000_s1043" type="#_x0000_t202" style="position:absolute;left:0;text-align:left;margin-left:388.1pt;margin-top:708.35pt;width:177.4pt;height:40.8pt;z-index:21;mso-position-horizontal-relative:page;mso-position-vertical-relative:page" stroked="f">
            <v:textbox style="mso-next-textbox:#_x0000_s25709" inset="0,0,0,0">
              <w:txbxContent>
                <w:p w:rsidR="00F10EA4" w:rsidRDefault="00F10E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710" o:spid="_x0000_s1044" type="#_x0000_t202" style="position:absolute;left:0;text-align:left;margin-left:201.6pt;margin-top:542.25pt;width:147.3pt;height:46.15pt;z-index:20;mso-position-horizontal-relative:page;mso-position-vertical-relative:page" stroked="f">
            <v:textbox style="mso-next-textbox:#_x0000_s25710" inset="0,0,0,0">
              <w:txbxContent>
                <w:p w:rsidR="00F10EA4" w:rsidRDefault="00F10EA4">
                  <w:pPr>
                    <w:pStyle w:val="OCRStyle7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10EA4" w:rsidRDefault="00F10EA4">
                  <w:pPr>
                    <w:pStyle w:val="OCRStyle7"/>
                    <w:ind w:left="216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1" o:spid="_x0000_s1045" type="#_x0000_t202" style="position:absolute;left:0;text-align:left;margin-left:456.4pt;margin-top:577.7pt;width:105.55pt;height:49.9pt;z-index:19;mso-position-horizontal-relative:page;mso-position-vertical-relative:page" stroked="f">
            <v:textbox style="mso-next-textbox:#_x0000_s25711" inset="0,0,0,0">
              <w:txbxContent>
                <w:p w:rsidR="00F10EA4" w:rsidRDefault="00F10EA4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10EA4" w:rsidRDefault="00F10EA4">
                  <w:pPr>
                    <w:pStyle w:val="OCRStyle7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2" o:spid="_x0000_s1046" type="#_x0000_t202" style="position:absolute;left:0;text-align:left;margin-left:165.15pt;margin-top:69.05pt;width:400.35pt;height:463.5pt;z-index:18;mso-position-horizontal-relative:page;mso-position-vertical-relative:page" stroked="f">
            <v:textbox style="mso-next-textbox:#_x0000_s2571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5"/>
                    <w:gridCol w:w="1574"/>
                  </w:tblGrid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הפרקליט הצבאי הראשי יהיה יועצם של שר הבטחון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וראש המטה בכל דבר הנוגע למנגנון המשפטי בצבא, ולשם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יהיה רשאי לקיים קשר ישיר עם כל אחד מהם.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הפרקליט הצבאי הראשי רשאי להוציא' באישור שר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תקנות עזר לצורך חוקה זו.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הפרקליט הצבאי הראשי יוכל להוציא טפסים שונים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חוקה זו וביצוען הנכון של תקנותיה.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הפרקליט הצבאי הראשי רשאי, בכל מקרה שלדעתו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עבירה לפי חוקה זו, לצוות על עריכת בדיקה וחקירה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מוקדמת.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הפרקליט הצבאי הראשי יכוון את פעולותיהם של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הפרקליטים הצבאיים.</w:t>
                        </w:r>
                      </w:p>
                    </w:tc>
                  </w:tr>
                  <w:tr w:rsidR="00F10EA4" w:rsidRPr="00F10EA4">
                    <w:trPr>
                      <w:jc w:val="right"/>
                    </w:trPr>
                    <w:tc>
                      <w:tcPr>
                        <w:tcW w:w="3919" w:type="pct"/>
                      </w:tcPr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(א) מפקד המחוז המאשר הארכה של פקודת מעצר,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136, לא יעשה כן אלא לאחר שקיבל את חוות דעתו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פרקליט צבאי בכתב.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F10EA4" w:rsidRDefault="00F10E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פרקליט</w:t>
                        </w:r>
                      </w:p>
                      <w:p w:rsidR="00F10EA4" w:rsidRPr="00F10EA4" w:rsidRDefault="00F10E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F10EA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הממנה בית דין לפי חוקה זו תמנה חייל בעל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משפטית, כאחד השופטים של בית הדין, אם תקבל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לכך מאת פרקליט צבאי.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המוסמכת לאשר פסק דין לפי חוקה זו לא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תעשה זאת אלא לאחר שתקבל את חוות דעתו בכתב של טרק-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 צבאי, בתנאי שפרקליט צבאי זה לא יהיה אותו פרקליט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שערך את החקירה המוקדמת בקשר לעבירה שביחס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ניתן פסק הדין.</w:t>
                        </w:r>
                      </w:p>
                    </w:tc>
                  </w:tr>
                  <w:tr w:rsidR="00F10EA4" w:rsidRPr="00F10EA4">
                    <w:trPr>
                      <w:jc w:val="right"/>
                    </w:trPr>
                    <w:tc>
                      <w:tcPr>
                        <w:tcW w:w="3919" w:type="pct"/>
                      </w:tcPr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 פרקליט צבאי הממלא את תפקידיו באזור כל שהוא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לקיים קשר ישיר עם המפקד של האזור, ולא יהיה</w:t>
                        </w:r>
                      </w:p>
                      <w:p w:rsidR="00F10EA4" w:rsidRDefault="00F10E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כפוף למפקד כל שהוא של אותו אזור."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F10EA4" w:rsidRDefault="00F10E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מעמדו של</w:t>
                        </w:r>
                      </w:p>
                      <w:p w:rsidR="00F10EA4" w:rsidRPr="00F10EA4" w:rsidRDefault="00F10E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טרק?יט צבאי</w:t>
                        </w:r>
                      </w:p>
                    </w:tc>
                  </w:tr>
                </w:tbl>
                <w:p w:rsidR="00F10EA4" w:rsidRDefault="00F10E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F6D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5437C9-E641-4FB2-88F4-B29A15AC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6D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44EF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460E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31C7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A176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9191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10EA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2008-04-06T17:32:00Z</dcterms:created>
  <dcterms:modified xsi:type="dcterms:W3CDTF">2008-04-06T17:33:00Z</dcterms:modified>
</cp:coreProperties>
</file>