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E69EC" w:rsidRDefault="00EE69EC">
      <w:pPr>
        <w:rPr>
          <w:rtl/>
        </w:rPr>
      </w:pPr>
    </w:p>
    <w:p w:rsidR="00EE69E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601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6015" inset="0,0,0,0">
              <w:txbxContent>
                <w:p w:rsidR="00EE69EC" w:rsidRDefault="00EE69EC">
                  <w:r>
                    <w:rPr>
                      <w:rtl/>
                    </w:rPr>
                    <w:t>256                                          ספר החוקים 543                    כ"ט באב התשכ"ח 23.08.1968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16" o:spid="_x0000_s1026" type="#_x0000_t202" style="position:absolute;left:0;text-align:left;margin-left:79.15pt;margin-top:660.55pt;width:378.75pt;height:95.85pt;z-index:6;mso-wrap-style:none;mso-position-horizontal-relative:page;mso-position-vertical-relative:page" stroked="f">
            <v:textbox style="mso-next-textbox:#_x0000_s26016" inset="0,0,0,0">
              <w:txbxContent>
                <w:p w:rsidR="00EE69EC" w:rsidRDefault="00EE69EC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כ'. באב תשכ"ח (14 באוגוסט 1968); הצעת החוק ודברי הסבר פורסמו בה"ח 790, תשכ"ח,</w:t>
                  </w:r>
                </w:p>
                <w:p w:rsidR="00EE69EC" w:rsidRDefault="00EE69EC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עמ' 382.</w:t>
                  </w:r>
                </w:p>
                <w:p w:rsidR="00EE69EC" w:rsidRDefault="00EE69EC">
                  <w:pPr>
                    <w:pStyle w:val="OCRStyle1"/>
                    <w:ind w:left="1170"/>
                    <w:rPr>
                      <w:rtl/>
                    </w:rPr>
                  </w:pPr>
                  <w:r>
                    <w:rPr>
                      <w:rtl/>
                    </w:rPr>
                    <w:t>1,</w:t>
                  </w:r>
                </w:p>
                <w:p w:rsidR="00EE69EC" w:rsidRDefault="00EE69EC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1 ס''ח תשי''ח, עמ' 86; תשי''ט, עמ' 40; תש"ך, עמ' 99; תשכ"ד, עמ' 35; תשכ"ה, עמ' .14</w:t>
                  </w:r>
                </w:p>
                <w:p w:rsidR="00EE69EC" w:rsidRPr="00EE69EC" w:rsidRDefault="00EE69EC">
                  <w:pPr>
                    <w:pStyle w:val="OCRStyle1"/>
                    <w:ind w:left="4046"/>
                  </w:pPr>
                  <w:r>
                    <w:rPr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17" o:spid="_x0000_s1027" type="#_x0000_t202" style="position:absolute;left:0;text-align:left;margin-left:115.35pt;margin-top:593.05pt;width:83.35pt;height:37.8pt;z-index:5;mso-wrap-style:none;mso-position-horizontal-relative:page;mso-position-vertical-relative:page" stroked="f">
            <v:textbox style="mso-next-textbox:#_x0000_s26017" inset="0,0,0,0">
              <w:txbxContent>
                <w:p w:rsidR="00EE69EC" w:rsidRDefault="00EE69EC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יוסף אלמוגי</w:t>
                  </w:r>
                </w:p>
                <w:p w:rsidR="00EE69EC" w:rsidRDefault="00EE69EC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18" o:spid="_x0000_s1028" type="#_x0000_t202" style="position:absolute;left:0;text-align:left;margin-left:231.8pt;margin-top:593.85pt;width:92.25pt;height:32.1pt;z-index:4;mso-wrap-style:none;mso-position-horizontal-relative:page;mso-position-vertical-relative:page" stroked="f">
            <v:textbox style="mso-next-textbox:#_x0000_s26018" inset="0,0,0,0">
              <w:txbxContent>
                <w:p w:rsidR="00EE69EC" w:rsidRDefault="00EE69EC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EE69EC" w:rsidRDefault="00EE69EC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19" o:spid="_x0000_s1029" type="#_x0000_t202" style="position:absolute;left:0;text-align:left;margin-left:345.65pt;margin-top:617pt;width:123.75pt;height:39.6pt;z-index:3;mso-wrap-style:none;mso-position-horizontal-relative:page;mso-position-vertical-relative:page" stroked="f">
            <v:textbox style="mso-next-textbox:#_x0000_s26019" inset="0,0,0,0">
              <w:txbxContent>
                <w:p w:rsidR="00EE69EC" w:rsidRDefault="00EE69EC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EE69EC" w:rsidRDefault="00EE69EC">
                  <w:pPr>
                    <w:pStyle w:val="OCRStyle1"/>
                    <w:ind w:left="544"/>
                  </w:pPr>
                  <w:r>
                    <w:rPr>
                      <w:rtl/>
                    </w:rPr>
                    <w:t xml:space="preserve">נשיא המדינה 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20" o:spid="_x0000_s1030" type="#_x0000_t202" style="position:absolute;left:0;text-align:left;margin-left:78.35pt;margin-top:501.35pt;width:480.15pt;height:82.55pt;z-index:2;mso-wrap-style:none;mso-position-horizontal-relative:page;mso-position-vertical-relative:page" stroked="f">
            <v:textbox style="mso-next-textbox:#_x0000_s26020" inset="0,0,0,0">
              <w:txbxContent>
                <w:tbl>
                  <w:tblPr>
                    <w:tblW w:w="51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50"/>
                    <w:gridCol w:w="1381"/>
                  </w:tblGrid>
                  <w:tr w:rsidR="00EE69EC" w:rsidRPr="00EE69EC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EE69EC" w:rsidRDefault="00EE69EC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25 (א) לחוק הגנת השכר, תשי"ח-1958  1- פסקה (3א) תסומן (3ב), ולפניה</w:t>
                        </w:r>
                      </w:p>
                      <w:p w:rsidR="00EE69EC" w:rsidRDefault="00EE69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EE69EC" w:rsidRDefault="00EE69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"(3א) תוספת לדמי החבר שמותר לנכותם על-פי פסקה (3),</w:t>
                        </w:r>
                      </w:p>
                      <w:p w:rsidR="00EE69EC" w:rsidRDefault="00EE69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המיועדת למימון פעילות מפלגתית, זולת אם הודיע העובד</w:t>
                        </w:r>
                      </w:p>
                      <w:p w:rsidR="00EE69EC" w:rsidRPr="00EE69EC" w:rsidRDefault="00EE69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למעבידו בכתב על התנגדותו לתשלום התוספת".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EE69EC" w:rsidRPr="00EE69EC" w:rsidRDefault="00EE69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25</w:t>
                        </w:r>
                      </w:p>
                    </w:tc>
                  </w:tr>
                </w:tbl>
                <w:p w:rsidR="00EE69EC" w:rsidRDefault="00EE69E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6021" o:spid="_x0000_s1031" type="#_x0000_t202" style="position:absolute;left:0;text-align:left;margin-left:146.85pt;margin-top:467.5pt;width:263.15pt;height:29.7pt;z-index:1;mso-wrap-style:none;mso-position-horizontal-relative:page;mso-position-vertical-relative:page" stroked="f">
            <v:textbox style="mso-next-textbox:#_x0000_s26021" inset="0,0,0,0">
              <w:txbxContent>
                <w:p w:rsidR="00EE69EC" w:rsidRPr="00EE69EC" w:rsidRDefault="00EE69EC">
                  <w:pPr>
                    <w:pStyle w:val="OCRStyle1"/>
                    <w:ind w:left="21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הגנת השכר (תיקון מס' 5), תשכ"ח-1968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E69E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69E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3BA805B-4D2F-40B6-9003-EF3E71BEC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E69E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2008-04-09T14:37:00Z</dcterms:created>
  <dcterms:modified xsi:type="dcterms:W3CDTF">2008-04-09T14:37:00Z</dcterms:modified>
</cp:coreProperties>
</file>