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27FAB" w:rsidRDefault="00627FAB">
      <w:pPr>
        <w:rPr>
          <w:rtl/>
        </w:rPr>
      </w:pPr>
    </w:p>
    <w:p w:rsidR="00627FA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04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6047" inset="0,0,0,0">
              <w:txbxContent>
                <w:p w:rsidR="00EE5197" w:rsidRDefault="00EE5197">
                  <w:r>
                    <w:rPr>
                      <w:rtl/>
                    </w:rPr>
                    <w:t>86                                           ספר החוקים 247                   כ"ח באדר התשי"ח 20.03.1958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48" o:spid="_x0000_s1026" type="#_x0000_t202" style="position:absolute;left:0;text-align:left;margin-left:66pt;margin-top:791.2pt;width:188.9pt;height:23.95pt;z-index:4;mso-position-horizontal-relative:page;mso-position-vertical-relative:page" stroked="f">
            <v:textbox style="mso-next-textbox:#_x0000_s26048" inset="0,0,0,0">
              <w:txbxContent>
                <w:p w:rsidR="00EE5197" w:rsidRDefault="00EE519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049" o:spid="_x0000_s1027" type="#_x0000_t202" style="position:absolute;left:0;text-align:left;margin-left:71.55pt;margin-top:725.85pt;width:393.25pt;height:62.55pt;z-index:3;mso-position-horizontal-relative:page;mso-position-vertical-relative:page" stroked="f">
            <v:textbox style="mso-next-textbox:#_x0000_s26049" inset="0,0,0,0">
              <w:txbxContent>
                <w:p w:rsidR="00EE5197" w:rsidRDefault="00EE5197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באדר תשי"ח (11 במרס 1958); הצעת החוק ודברי הסבר נתפרסמו בה"ח 280, תשי"ז,</w:t>
                  </w:r>
                </w:p>
                <w:p w:rsidR="00EE5197" w:rsidRDefault="00EE5197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64.</w:t>
                  </w:r>
                </w:p>
                <w:p w:rsidR="00EE5197" w:rsidRDefault="00EE5197">
                  <w:pPr>
                    <w:pStyle w:val="OCRStyle1"/>
                    <w:ind w:left="16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76, תשי"א, עמ' 204.</w:t>
                  </w:r>
                </w:p>
                <w:p w:rsidR="00EE5197" w:rsidRPr="00627FAB" w:rsidRDefault="00EE5197">
                  <w:pPr>
                    <w:pStyle w:val="OCRStyle1"/>
                    <w:ind w:left="1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81, תשי"א, עמ' .234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50" o:spid="_x0000_s1028" type="#_x0000_t202" style="position:absolute;left:0;text-align:left;margin-left:68.75pt;margin-top:110.7pt;width:489.05pt;height:609.65pt;z-index:2;mso-position-horizontal-relative:page;mso-position-vertical-relative:page" stroked="f">
            <v:textbox style="mso-next-textbox:#_x0000_s2605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23"/>
                    <w:gridCol w:w="1268"/>
                  </w:tblGrid>
                  <w:tr w:rsidR="00EE5197" w:rsidRPr="00627FAB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EE5197" w:rsidRDefault="00EE519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EE5197" w:rsidRDefault="00EE5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 עבודה" - לרבות תשלומים בעד חגים, פריון עבודה ושעות נוספות ותשלומים</w:t>
                        </w:r>
                      </w:p>
                      <w:p w:rsidR="00EE5197" w:rsidRDefault="00EE5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המגיעים לעובד עקב עבודתו ובמשך עבודתו;</w:t>
                        </w:r>
                      </w:p>
                      <w:p w:rsidR="00EE5197" w:rsidRDefault="00EE5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 מולן" - שכר עבודה שלא שולם במועד הנקוב בסעיפים 9 עד 12 או במועד שבקבע</w:t>
                        </w:r>
                      </w:p>
                      <w:p w:rsidR="00EE5197" w:rsidRDefault="00EE5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הסעיפים 13 או 14;</w:t>
                        </w:r>
                      </w:p>
                      <w:p w:rsidR="00EE5197" w:rsidRPr="00627FAB" w:rsidRDefault="00EE5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"קופת גמל" - קופת חולים, אגודת תגמולים, קרן פנסיה או ביטוח, שהעובד חבר בהן.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EE5197" w:rsidRPr="00627FAB" w:rsidRDefault="00EE51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EE5197" w:rsidRPr="00627FAB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EE5197" w:rsidRDefault="00EE51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(א) שכר עבודה ישולם במזומנים, אך מותר שישולם בשיק או בהמחאת דואר,</w:t>
                        </w:r>
                      </w:p>
                      <w:p w:rsidR="00EE5197" w:rsidRDefault="00EE5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דרך תשלום זאת בקבעה בהסכם קיבוצי או בחוזה עבודה או שהעובד הסכים לה בדרך</w:t>
                        </w:r>
                      </w:p>
                      <w:p w:rsidR="00EE5197" w:rsidRDefault="00EE5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ובלבד שהעובד יכול לקבל מהנמשך פרעון השיק או המחאת הדואר במועדים</w:t>
                        </w:r>
                      </w:p>
                      <w:p w:rsidR="00EE5197" w:rsidRDefault="00EE5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 בסעיפים 9 עד 14, הכל לפי העבין,</w:t>
                        </w:r>
                      </w:p>
                      <w:p w:rsidR="00EE5197" w:rsidRDefault="00EE5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הוצגו השיק או המחאת הדואר לפרעון תוך שני חדשים לאחר מסירתם לעובד</w:t>
                        </w:r>
                      </w:p>
                      <w:p w:rsidR="00EE5197" w:rsidRPr="00627FAB" w:rsidRDefault="00EE5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שולמו, לא תישמע טענת המעביד, שהיה אפשר להשיג תשלום במועד קודם או מאוחר.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EE5197" w:rsidRDefault="00EE51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תשלום</w:t>
                        </w:r>
                      </w:p>
                      <w:p w:rsidR="00EE5197" w:rsidRPr="00627FAB" w:rsidRDefault="00EE51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במזומנים</w:t>
                        </w:r>
                      </w:p>
                    </w:tc>
                  </w:tr>
                  <w:tr w:rsidR="00EE5197" w:rsidRPr="00627FAB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EE5197" w:rsidRDefault="00EE51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.מותר בהסכמת העובד לשלם הלק משכר עבודה באוכל ובמשקאות המיועדים לצריכה</w:t>
                        </w:r>
                      </w:p>
                      <w:p w:rsidR="00EE5197" w:rsidRDefault="00EE5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העבודה, להוציא משקאות משכרים, או בדיור, אם דרך תשלום זאת נקבעה בהסכם</w:t>
                        </w:r>
                      </w:p>
                      <w:p w:rsidR="00EE5197" w:rsidRDefault="00EE5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קיבוצי או בחוזה עבודה או שהיא נוהג מקובל בתנאי עבודה, ובלבד שהשווי המיוחס לכל</w:t>
                        </w:r>
                      </w:p>
                      <w:p w:rsidR="00EE5197" w:rsidRPr="00627FAB" w:rsidRDefault="00EE5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לא יעלה על המקובל בשוק.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EE5197" w:rsidRDefault="00EE51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חשלום בשווה</w:t>
                        </w:r>
                      </w:p>
                      <w:p w:rsidR="00EE5197" w:rsidRPr="00627FAB" w:rsidRDefault="00EE51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כסף</w:t>
                        </w:r>
                      </w:p>
                    </w:tc>
                  </w:tr>
                  <w:tr w:rsidR="00EE5197" w:rsidRPr="00627FAB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EE5197" w:rsidRDefault="00EE51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(א) לא יחייב מעביד את עובדו לקנות מצרכים ממנו או ממי שקשור בו או במפעלו,</w:t>
                        </w:r>
                      </w:p>
                      <w:p w:rsidR="00EE5197" w:rsidRDefault="00EE5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להזדקק לשירותיהם, ולא יגביל מעביד בכל דרך אחרת זכותו של עובד להשתמש בשכר</w:t>
                        </w:r>
                      </w:p>
                      <w:p w:rsidR="00EE5197" w:rsidRDefault="00EE5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עבודתו.</w:t>
                        </w:r>
                      </w:p>
                      <w:p w:rsidR="00EE5197" w:rsidRDefault="00EE5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עבודה שאין העובד יכול להשיג בו מצרכים או לקבל שירותים שהוא</w:t>
                        </w:r>
                      </w:p>
                      <w:p w:rsidR="00EE5197" w:rsidRDefault="00EE5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זקוק להם, וסיפק אותם המעביד כעצמו או על ידי מי שקשור בו או במפעלו, יסופקו לעובד</w:t>
                        </w:r>
                      </w:p>
                      <w:p w:rsidR="00EE5197" w:rsidRDefault="00EE5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מצרכים או שירותים אלה במחיר הוגן שאין בו ריווח; ואם סופקו על דעת המעביד על ידי</w:t>
                        </w:r>
                      </w:p>
                      <w:p w:rsidR="00EE5197" w:rsidRDefault="00EE5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מהחוץ - יסופקו במחיר הוגן. המחיר בו יסופקו מצרכים ושירותים כאמור טעון</w:t>
                        </w:r>
                      </w:p>
                      <w:p w:rsidR="00EE5197" w:rsidRDefault="00EE5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 ועד העובדים במפעל, ובמקרה של חילוקי דעות יקבע את המחיר מי שהוסמך לכך</w:t>
                        </w:r>
                      </w:p>
                      <w:p w:rsidR="00EE5197" w:rsidRPr="00627FAB" w:rsidRDefault="00EE5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שר העבודה.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EE5197" w:rsidRPr="00627FAB" w:rsidRDefault="00EE51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הגבלות</w:t>
                        </w:r>
                      </w:p>
                    </w:tc>
                  </w:tr>
                  <w:tr w:rsidR="00EE5197" w:rsidRPr="00627FAB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EE5197" w:rsidRDefault="00EE51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עובד שחוק שעות עבודה ומנוחה, תשי"א-1951 1, חל לגביו ונקבע לו שכר עבודה</w:t>
                        </w:r>
                      </w:p>
                      <w:p w:rsidR="00EE5197" w:rsidRDefault="00EE5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 תשלום כעד שעות נוספות או גמול עבודה כמנוחה השבועית כאמור כחוק שעות</w:t>
                        </w:r>
                      </w:p>
                      <w:p w:rsidR="00EE5197" w:rsidRDefault="00EE5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ומנוחה, תשי"א-1951, או הכולל דמי חופשה, תמורת חופשה או פדיון חופשה כאמור</w:t>
                        </w:r>
                      </w:p>
                      <w:p w:rsidR="00EE5197" w:rsidRPr="00627FAB" w:rsidRDefault="00EE5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חופשה שבתית, תשי"א-1951 2- רואים את השכר שנקבע כשכר רגיל בלבד,</w:t>
                        </w:r>
                      </w:p>
                    </w:tc>
                    <w:tc>
                      <w:tcPr>
                        <w:tcW w:w="713" w:type="pct"/>
                      </w:tcPr>
                      <w:p w:rsidR="00EE5197" w:rsidRPr="00627FAB" w:rsidRDefault="00EE51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שכר כולל</w:t>
                        </w:r>
                      </w:p>
                    </w:tc>
                  </w:tr>
                  <w:tr w:rsidR="00EE5197" w:rsidRPr="00627FAB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EE5197" w:rsidRDefault="00EE51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שכר עבודה ישולם לידי העובד במישרין, אך מותר שישולם, על פי הוראה בכתב</w:t>
                        </w:r>
                      </w:p>
                      <w:p w:rsidR="00EE5197" w:rsidRDefault="00EE5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העובד, באמצעות לשכת עבודה כאמור בסעיף 25 (4) או באמצעות בן-זוגו, הורו, ילדו</w:t>
                        </w:r>
                      </w:p>
                      <w:p w:rsidR="00EE5197" w:rsidRPr="00627FAB" w:rsidRDefault="00EE5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חברו בעבודה.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EE5197" w:rsidRPr="00627FAB" w:rsidRDefault="00EE51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דרך תשלום</w:t>
                        </w:r>
                      </w:p>
                    </w:tc>
                  </w:tr>
                  <w:tr w:rsidR="00EE5197" w:rsidRPr="00627FAB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EE5197" w:rsidRDefault="00EE51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נפטר עובד לפני ששולם שכר העבודה המגיע לו, ישולם שכר העבודה, על אף</w:t>
                        </w:r>
                      </w:p>
                      <w:p w:rsidR="00EE5197" w:rsidRDefault="00EE5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בדיני הירושה, לידי מי שהעובד הורה לפי סעיף 6; לא הורה - ישולם לבן-זוגו,</w:t>
                        </w:r>
                      </w:p>
                      <w:p w:rsidR="00EE5197" w:rsidRPr="00627FAB" w:rsidRDefault="00EE5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ובאין לו בן-זוג - ליורשו.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EE5197" w:rsidRDefault="00EE51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שכרו של עובד</w:t>
                        </w:r>
                      </w:p>
                      <w:p w:rsidR="00EE5197" w:rsidRPr="00627FAB" w:rsidRDefault="00EE51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שנפטר</w:t>
                        </w:r>
                      </w:p>
                    </w:tc>
                  </w:tr>
                </w:tbl>
                <w:p w:rsidR="00EE5197" w:rsidRDefault="00EE519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051" o:spid="_x0000_s1029" type="#_x0000_t202" style="position:absolute;left:0;text-align:left;margin-left:173.9pt;margin-top:77.4pt;width:191.45pt;height:31.3pt;z-index:1;mso-position-horizontal-relative:page;mso-position-vertical-relative:page" stroked="f">
            <v:textbox style="mso-next-textbox:#_x0000_s26051" inset="0,0,0,0">
              <w:txbxContent>
                <w:p w:rsidR="00EE5197" w:rsidRPr="00627FAB" w:rsidRDefault="00EE5197">
                  <w:pPr>
                    <w:pStyle w:val="OCRStyle1"/>
                    <w:ind w:left="5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הגנת השכר, תשי"ח-1958 *</w:t>
                  </w:r>
                </w:p>
              </w:txbxContent>
            </v:textbox>
            <w10:wrap anchorx="page" anchory="page"/>
          </v:shape>
        </w:pict>
      </w:r>
    </w:p>
    <w:p w:rsidR="00A702DC" w:rsidRDefault="00A702DC">
      <w:pPr>
        <w:rPr>
          <w:rtl/>
        </w:rPr>
      </w:pPr>
      <w:r>
        <w:rPr>
          <w:rtl/>
        </w:rPr>
        <w:br w:type="page"/>
      </w:r>
    </w:p>
    <w:p w:rsidR="00A702DC" w:rsidRDefault="00000000">
      <w:pPr>
        <w:rPr>
          <w:rtl/>
        </w:rPr>
      </w:pPr>
      <w:r>
        <w:pict>
          <v:shape id="_x0000_s26052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6052" inset="0,0,0,0">
              <w:txbxContent>
                <w:p w:rsidR="00EE5197" w:rsidRDefault="00EE5197">
                  <w:r>
                    <w:rPr>
                      <w:rtl/>
                    </w:rPr>
                    <w:t>87                                           ספר החוקים 247                   כ"ח באדר התשי"ח 20.03.1958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53" o:spid="_x0000_s1031" type="#_x0000_t202" style="position:absolute;left:0;text-align:left;margin-left:377.55pt;margin-top:789.9pt;width:184.15pt;height:21.2pt;z-index:7;mso-position-horizontal-relative:page;mso-position-vertical-relative:page" stroked="f">
            <v:textbox style="mso-next-textbox:#_x0000_s26053" inset="0,0,0,0">
              <w:txbxContent>
                <w:p w:rsidR="00EE5197" w:rsidRDefault="00EE519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6054" o:spid="_x0000_s1032" type="#_x0000_t202" style="position:absolute;left:0;text-align:left;margin-left:74.05pt;margin-top:79.5pt;width:488.65pt;height:695pt;z-index:6;mso-position-horizontal-relative:page;mso-position-vertical-relative:page" stroked="f">
            <v:textbox style="mso-next-textbox:#_x0000_s2605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1"/>
                    <w:gridCol w:w="7525"/>
                  </w:tblGrid>
                  <w:tr w:rsidR="00EE5197" w:rsidRPr="00A702DC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EE5197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עיקול, העברה</w:t>
                        </w:r>
                      </w:p>
                      <w:p w:rsidR="00EE5197" w:rsidRPr="00A702DC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ושעבוד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EE5197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מאה וששים לירות לחודש משכר העבודה הנותר אחרי ניכוי מס הכנסה אינו</w:t>
                        </w:r>
                      </w:p>
                      <w:p w:rsidR="00EE5197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ביתן לעיקול' להעברה או לשעבוד בכל דרך אחרת; שר העבודה רשאי' באישור ועדת</w:t>
                        </w:r>
                      </w:p>
                      <w:p w:rsidR="00EE5197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הכנסת' לשנות את הסכום האמור כסעיף זה בשים לב לתנודות בשכר העבודה.</w:t>
                        </w:r>
                      </w:p>
                      <w:p w:rsidR="00EE5197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אינו חל על עיקול' העברה או שעבוד לשם תשלום מזונות.</w:t>
                        </w:r>
                      </w:p>
                      <w:p w:rsidR="00EE5197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מקום שהשכר משתלם שלא על בסיס של חודש' רשאי שר העבודה לקבוע</w:t>
                        </w:r>
                      </w:p>
                      <w:p w:rsidR="00EE5197" w:rsidRPr="00A702DC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הוראות בדבר חלק השכר שאינו ניתן לעיקול' להעברה או לשעבוד.</w:t>
                        </w:r>
                      </w:p>
                    </w:tc>
                  </w:tr>
                  <w:tr w:rsidR="00EE5197" w:rsidRPr="00A702DC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EE5197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לתשלום</w:t>
                        </w:r>
                      </w:p>
                      <w:p w:rsidR="00EE5197" w:rsidRPr="00A702DC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 חדשי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EE5197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שכר עבודה המשתלם על בסיס של חודש ישולם עם תום החודש בעדו הוא משתלם;</w:t>
                        </w:r>
                      </w:p>
                      <w:p w:rsidR="00EE5197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הסעיפים 17 עד 22 יראו אותו כשכר מולן מהיום הששה עשר לאחר מועד זה.</w:t>
                        </w:r>
                      </w:p>
                      <w:p w:rsidR="00EE5197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בשכר עבודה המשתלם על בסיס תקופה ארוכה מחודש' רואים כאילו היה החלק היחסי</w:t>
                        </w:r>
                      </w:p>
                      <w:p w:rsidR="00EE5197" w:rsidRPr="00A702DC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חודש משתלם על בסיס של חודש.</w:t>
                        </w:r>
                      </w:p>
                    </w:tc>
                  </w:tr>
                  <w:tr w:rsidR="00EE5197" w:rsidRPr="00A702DC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EE5197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לתשלום</w:t>
                        </w:r>
                      </w:p>
                      <w:p w:rsidR="00EE5197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 שאינו</w:t>
                        </w:r>
                      </w:p>
                      <w:p w:rsidR="00EE5197" w:rsidRPr="00A702DC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 חדשי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EE5197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שכר עבודה המשתלם על בסיס של שעה' יום, שבוע או לפי כמות התוצרת' ישולם,</w:t>
                        </w:r>
                      </w:p>
                      <w:p w:rsidR="00EE5197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נקבע מועד אחר בהסכם קיבוצי או בחוזה עבודה' בתום מחצית החודש בו הועבד</w:t>
                        </w:r>
                      </w:p>
                      <w:p w:rsidR="00EE5197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העובד; לענין הסעיפים 17 עד 22 יראו אותו כשכר מולן מהיום הששה עשר לאחר מועד</w:t>
                        </w:r>
                      </w:p>
                      <w:p w:rsidR="00EE5197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זה; אולם לגבי עובד ששכר עבודתו משתלם על בסיס כאמור' אך הועבד במשך כל החודש</w:t>
                        </w:r>
                      </w:p>
                      <w:p w:rsidR="00EE5197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האמור' יחול סעיף 9 אם תוך החודש שולמו לו מקדמות בהתאם לקבוע בהסכם קיבוצי</w:t>
                        </w:r>
                      </w:p>
                      <w:p w:rsidR="00EE5197" w:rsidRPr="00A702DC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בחוזה עבודה.</w:t>
                        </w:r>
                      </w:p>
                    </w:tc>
                  </w:tr>
                  <w:tr w:rsidR="00EE5197" w:rsidRPr="00A702DC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EE5197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לתשלום</w:t>
                        </w:r>
                      </w:p>
                      <w:p w:rsidR="00EE5197" w:rsidRPr="00A702DC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 קיבולת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EE5197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שכר עבודה המשתלם בעד ביצוע עבודה מסויימת' שביצועה במשך יותר מארבעה</w:t>
                        </w:r>
                      </w:p>
                      <w:p w:rsidR="00EE5197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יום' ישולם ביום גמר ביצוע העבודה. שולמו תוך ביצוע העבודה מקדמות בהתאם</w:t>
                        </w:r>
                      </w:p>
                      <w:p w:rsidR="00EE5197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בהסכם קיבוצי או בחוזה עבודה' לא יראו את השכר לענין הסעיפים 17 עד 22 כמולן,</w:t>
                        </w:r>
                      </w:p>
                      <w:p w:rsidR="00EE5197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מהיום הששה עשר מגמר ביצוע העבודה; לא שולמו מקדמות כאמור' יראו את השכר</w:t>
                        </w:r>
                      </w:p>
                      <w:p w:rsidR="00EE5197" w:rsidRPr="00A702DC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כמשתלם לפי כמות התוצרת.</w:t>
                        </w:r>
                      </w:p>
                    </w:tc>
                  </w:tr>
                  <w:tr w:rsidR="00EE5197" w:rsidRPr="00A702DC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EE5197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לתשלום</w:t>
                        </w:r>
                      </w:p>
                      <w:p w:rsidR="00EE5197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השכר למי שחדל</w:t>
                        </w:r>
                      </w:p>
                      <w:p w:rsidR="00EE5197" w:rsidRPr="00A702DC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להיות מועבד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EE5197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חדל עובד להיות מועבד על ידי מעבידו, ישולם שכרו במועד שבו היה משתלם לפי</w:t>
                        </w:r>
                      </w:p>
                      <w:p w:rsidR="00EE5197" w:rsidRPr="00A702DC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10,9 או 11, אילו המשיך לעבוד.</w:t>
                        </w:r>
                      </w:p>
                    </w:tc>
                  </w:tr>
                  <w:tr w:rsidR="00EE5197" w:rsidRPr="00A702DC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EE5197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מועדים מיוחדים</w:t>
                        </w:r>
                      </w:p>
                      <w:p w:rsidR="00EE5197" w:rsidRPr="00A702DC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לתשלום שכר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EE5197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13, שר העבודה רשאי, באישור ועדת העבודה של הכנסת, לקבוע מועד תשלום שכר</w:t>
                        </w:r>
                      </w:p>
                      <w:p w:rsidR="00EE5197" w:rsidRPr="00A702DC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 עבודה אשר מועדי תשלומם לא נקבעו בסעיפים 9 עד .12</w:t>
                        </w:r>
                      </w:p>
                    </w:tc>
                  </w:tr>
                  <w:tr w:rsidR="00EE5197" w:rsidRPr="00A702DC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EE5197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הגדלת שכר</w:t>
                        </w:r>
                      </w:p>
                      <w:p w:rsidR="00EE5197" w:rsidRPr="00A702DC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בדיעבד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EE5197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הוסכם בהסכם קיבוצי או בין העובד למעביד על הגדלת השכר לתקופה שעברה או</w:t>
                        </w:r>
                      </w:p>
                      <w:p w:rsidR="00EE5197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תוספת על השכר כאמור, ולא הוסכם על המועד לתשלום ההפרשים המגיעים לעובד</w:t>
                        </w:r>
                      </w:p>
                      <w:p w:rsidR="00EE5197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?בעד אותה תקופה לפי ההסכם, ישולמו ההפרשים במועד הקרוב לתשלום שכר העבודה,</w:t>
                        </w:r>
                      </w:p>
                      <w:p w:rsidR="00EE5197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רשאי ממונה על גביית השכר, על פי בקשת המעביד שהוגשה לו לפני אותו מועד,</w:t>
                        </w:r>
                      </w:p>
                      <w:p w:rsidR="00EE5197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שמיעת העובד' לקבוע מועד אחר לתשלומם או לקבוע תשלומם לשיעורים. סכום</w:t>
                        </w:r>
                      </w:p>
                      <w:p w:rsidR="00EE5197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שולם עד ליום החמישה עשר לאחר המועד שהוסכם עליו או שנקבע על ידי הממונה</w:t>
                        </w:r>
                      </w:p>
                      <w:p w:rsidR="00EE5197" w:rsidRPr="00A702DC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גביית השכר, הכל לפי הענין, ייחשב לענין הסעיפים 17 עד 22 שכר מולן.</w:t>
                        </w:r>
                      </w:p>
                    </w:tc>
                  </w:tr>
                  <w:tr w:rsidR="00EE5197" w:rsidRPr="00A702DC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EE5197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ושעות</w:t>
                        </w:r>
                      </w:p>
                      <w:p w:rsidR="00EE5197" w:rsidRPr="00A702DC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לתשלום השכר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EE5197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שכר העבודה ישולם לעובד במקום העבודה ולכל המאוחר שעתיים לאחר גמר הע-</w:t>
                        </w:r>
                      </w:p>
                      <w:p w:rsidR="00EE5197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בודה; אך לעובד במשמרת שניה או במשמרת שלישית' וכן למי שחדל להיות מועבד,</w:t>
                        </w:r>
                      </w:p>
                      <w:p w:rsidR="00EE5197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מותר לשלם את השכר בשעות שבהן משתלם השכר ליתר העובדים. לא ישולם שכר עבודה</w:t>
                        </w:r>
                      </w:p>
                      <w:p w:rsidR="00EE5197" w:rsidRPr="00A702DC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בו נמכרים משקאות משכרים חוץ מהעובדים באותו מקום.</w:t>
                        </w:r>
                      </w:p>
                    </w:tc>
                  </w:tr>
                  <w:tr w:rsidR="00EE5197" w:rsidRPr="00A702DC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EE5197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ממונים על גביית</w:t>
                        </w:r>
                      </w:p>
                      <w:p w:rsidR="00EE5197" w:rsidRPr="00A702DC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 העבודה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EE5197" w:rsidRDefault="00EE51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שר העבודה ימנה ממונים על גביית שכר עבודה (להלן - ממונים על גביית השכר);</w:t>
                        </w:r>
                      </w:p>
                      <w:p w:rsidR="00EE5197" w:rsidRPr="00A702DC" w:rsidRDefault="00EE5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המינוי תפורסם ברשומות.</w:t>
                        </w:r>
                      </w:p>
                    </w:tc>
                  </w:tr>
                </w:tbl>
                <w:p w:rsidR="00EE5197" w:rsidRDefault="00EE519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12D15" w:rsidRDefault="00A12D15">
      <w:pPr>
        <w:rPr>
          <w:rtl/>
        </w:rPr>
      </w:pPr>
      <w:r>
        <w:rPr>
          <w:rtl/>
        </w:rPr>
        <w:br w:type="page"/>
      </w:r>
    </w:p>
    <w:p w:rsidR="00A12D15" w:rsidRDefault="00000000">
      <w:pPr>
        <w:rPr>
          <w:rtl/>
        </w:rPr>
      </w:pPr>
      <w:r>
        <w:pict>
          <v:shape id="_x0000_s26055" o:spid="_x0000_s1033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6055" inset="0,0,0,0">
              <w:txbxContent>
                <w:p w:rsidR="00EE5197" w:rsidRDefault="00EE5197">
                  <w:r>
                    <w:rPr>
                      <w:rtl/>
                    </w:rPr>
                    <w:t>88                                           ספר החוקים 247                   כ"ח באדר התשי"ח 20.03.1958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56" o:spid="_x0000_s1034" type="#_x0000_t202" style="position:absolute;left:0;text-align:left;margin-left:78.15pt;margin-top:791.75pt;width:183.35pt;height:21.2pt;z-index:11;mso-position-horizontal-relative:page;mso-position-vertical-relative:page" stroked="f">
            <v:textbox style="mso-next-textbox:#_x0000_s26056" inset="0,0,0,0">
              <w:txbxContent>
                <w:p w:rsidR="00EE5197" w:rsidRDefault="00EE519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6057" o:spid="_x0000_s1035" type="#_x0000_t202" style="position:absolute;left:0;text-align:left;margin-left:316.35pt;margin-top:758.9pt;width:153.25pt;height:15.65pt;z-index:10;mso-position-horizontal-relative:page;mso-position-vertical-relative:page" stroked="f">
            <v:textbox style="mso-next-textbox:#_x0000_s26057" inset="0,0,0,0">
              <w:txbxContent>
                <w:p w:rsidR="00EE5197" w:rsidRPr="00A12D15" w:rsidRDefault="00EE5197">
                  <w:pPr>
                    <w:pStyle w:val="OCRStyle3"/>
                    <w:ind w:left="10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כרך בי, פרק קל"ז, עמ' 1374.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58" o:spid="_x0000_s1036" type="#_x0000_t202" style="position:absolute;left:0;text-align:left;margin-left:78.15pt;margin-top:79.55pt;width:489.45pt;height:678.35pt;z-index:9;mso-position-horizontal-relative:page;mso-position-vertical-relative:page" stroked="f">
            <v:textbox style="mso-next-textbox:#_x0000_s2605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01"/>
                    <w:gridCol w:w="1299"/>
                  </w:tblGrid>
                  <w:tr w:rsidR="00EE5197" w:rsidRPr="00A12D15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EE5197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לשכר מולן יווסף בעד השבוע הראשון להלנתו, או בעד חלק מאותו השבוע' חלק</w:t>
                        </w:r>
                      </w:p>
                      <w:p w:rsidR="00EE5197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העשרים מהשכר המולן, ובעד כל שבוע שאחריו או חלק ממנו - חלק עשירי מהשכר</w:t>
                        </w:r>
                      </w:p>
                      <w:p w:rsidR="00EE5197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המולן (להלן - פיצוי הלנת שכר); פיצוי להלנת שכר יהיה לכל דבר, פרט לענין סעיף</w:t>
                        </w:r>
                      </w:p>
                      <w:p w:rsidR="00EE5197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חלק משכר העבודה.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EE5197" w:rsidRPr="00A12D15" w:rsidRDefault="00EE51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 הלנת שכר</w:t>
                        </w:r>
                      </w:p>
                    </w:tc>
                  </w:tr>
                  <w:tr w:rsidR="00EE5197" w:rsidRPr="00A12D15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EE5197" w:rsidRDefault="00EE51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ממונה על גביית השכר רשאי, על פי בקשת המעביד שהוגשה תוך חודש ימים</w:t>
                        </w:r>
                      </w:p>
                      <w:p w:rsidR="00EE5197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ממועד התשלום, ולאחר שנתן לעובד הזדמנות להשמיע טענותיו, להפחית פיצוי הלנת</w:t>
                        </w:r>
                      </w:p>
                      <w:p w:rsidR="00EE5197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או לבטלו, אם נוכח כי שכר העבודה לא שולם במועדו בטעות כנה או מסיכה אחרת</w:t>
                        </w:r>
                      </w:p>
                      <w:p w:rsidR="00EE5197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שלמעביד לא היתה, ולא יכולה להיות, כל שליטה עליה.</w:t>
                        </w:r>
                      </w:p>
                      <w:p w:rsidR="00EE5197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שמעביד פשט את הרגל, או שהוא חברה או אגודה שיתופית בפירוק,</w:t>
                        </w:r>
                      </w:p>
                      <w:p w:rsidR="00EE5197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ממונה על גביית השכר, על פי בקשת הבא במקום המעביד, ואם ראה שמן הצדק</w:t>
                        </w:r>
                      </w:p>
                      <w:p w:rsidR="00EE5197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לעשות כן, להפחית את פיצוי הלנת השכר או לבטלו לגבי התקופה שאחרי תאריך</w:t>
                        </w:r>
                      </w:p>
                      <w:p w:rsidR="00EE5197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הצו המכריז על המעביד כפושט רגל או אחרי תאריך צו הפירוק, ואם לא ניתן צו</w:t>
                        </w:r>
                      </w:p>
                      <w:p w:rsidR="00EE5197" w:rsidRPr="00A12D15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פירוק - לגבי התקופה שלאחר תאריך התחלת הפירוק.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EE5197" w:rsidRPr="00A12D15" w:rsidRDefault="00EE51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הפחתת פיצוי</w:t>
                        </w:r>
                      </w:p>
                    </w:tc>
                  </w:tr>
                  <w:tr w:rsidR="00EE5197" w:rsidRPr="00A12D15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EE5197" w:rsidRDefault="00EE51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ממונה על גביית השכר רשאי, על פי בקשת עובד או בא-כוח ארגון עובדים המייצגו,</w:t>
                        </w:r>
                      </w:p>
                      <w:p w:rsidR="00EE5197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לתת צו תשלום על שכר מולן (להלן - צו תשלום), ודינו של הצו לענין הוצאה לפועל</w:t>
                        </w:r>
                      </w:p>
                      <w:p w:rsidR="00EE5197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פסק-דין סופי של בית משפט שלום במשפט אזרחי, זולת אם בוטל הצו על ידי בית</w:t>
                        </w:r>
                      </w:p>
                      <w:p w:rsidR="00EE5197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שלום על סמך בקשה בדרך המרצה, שהגיש המעביד תוך שבעה ימים מהיום שבו</w:t>
                        </w:r>
                      </w:p>
                      <w:p w:rsidR="00EE5197" w:rsidRPr="00A12D15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נמסר לו הצו.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EE5197" w:rsidRPr="00A12D15" w:rsidRDefault="00EE51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תשלום</w:t>
                        </w:r>
                      </w:p>
                    </w:tc>
                  </w:tr>
                  <w:tr w:rsidR="00EE5197" w:rsidRPr="00A12D15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EE5197" w:rsidRDefault="00EE51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 .צו תשלום לא יוצא לפועל אלא אם עבר המועד להגשת בקשה לביטול הצו, ואם</w:t>
                        </w:r>
                      </w:p>
                      <w:p w:rsidR="00EE5197" w:rsidRPr="00A12D15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בקשה - כל עוד בית משפט השלום לא החליט בה.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EE5197" w:rsidRDefault="00EE51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עיכוב הוצאה</w:t>
                        </w:r>
                      </w:p>
                      <w:p w:rsidR="00EE5197" w:rsidRPr="00A12D15" w:rsidRDefault="00EE51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לפועל</w:t>
                        </w:r>
                      </w:p>
                    </w:tc>
                  </w:tr>
                  <w:tr w:rsidR="00EE5197" w:rsidRPr="00A12D15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EE5197" w:rsidRDefault="00EE51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לא יתן ממונה על גביית השכר צו תשלום, אלא אם שלח הודעה למעביד, חמישה</w:t>
                        </w:r>
                      </w:p>
                      <w:p w:rsidR="00EE5197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מראש, על המועד והמקום בו ידון בבקשה למתן הצו והזמינו לבוא לפניו; ההודעה</w:t>
                        </w:r>
                      </w:p>
                      <w:p w:rsidR="00EE5197" w:rsidRPr="00A12D15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תישלח לפי מען המפעל, ובאין מען כזה - לפי מען המעביד.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EE5197" w:rsidRDefault="00EE51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נוהל במתן צו</w:t>
                        </w:r>
                      </w:p>
                      <w:p w:rsidR="00EE5197" w:rsidRPr="00A12D15" w:rsidRDefault="00EE51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</w:t>
                        </w:r>
                      </w:p>
                    </w:tc>
                  </w:tr>
                  <w:tr w:rsidR="00EE5197" w:rsidRPr="00A12D15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EE5197" w:rsidRDefault="00EE51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ניתן צו תשלום ילא בוטל, חייב המעביד בתשלום אגרה בשיעור של 3% משכר</w:t>
                        </w:r>
                      </w:p>
                      <w:p w:rsidR="00EE5197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שהוא חייב לשלמו על פי הצו, אך לא פחות משתי לירות ולא יותר מ-50 לירות?</w:t>
                        </w:r>
                      </w:p>
                      <w:p w:rsidR="00EE5197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המסים (גביה)3 - להוציא סעיף 12 שבה - חלה על האגרה כאילו היתה מס כמש-</w:t>
                        </w:r>
                      </w:p>
                      <w:p w:rsidR="00EE5197" w:rsidRPr="00A12D15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מעותו בפקודה האמורה.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EE5197" w:rsidRPr="00A12D15" w:rsidRDefault="00EE51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אגרת גביה</w:t>
                        </w:r>
                      </w:p>
                    </w:tc>
                  </w:tr>
                  <w:tr w:rsidR="00EE5197" w:rsidRPr="00A12D15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EE5197" w:rsidRDefault="00EE51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הסמכות הנתונה לממונה על גביית השכר לתת צו תשלום אינה באה לגרוע מזכותו</w:t>
                        </w:r>
                      </w:p>
                      <w:p w:rsidR="00EE5197" w:rsidRPr="00A12D15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 לתבוע שכרו בדרך בה תובעים חוב אזרחי.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EE5197" w:rsidRPr="00A12D15" w:rsidRDefault="00EE51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סמכות</w:t>
                        </w:r>
                      </w:p>
                    </w:tc>
                  </w:tr>
                  <w:tr w:rsidR="00EE5197" w:rsidRPr="00A12D15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EE5197" w:rsidRDefault="00EE51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מעביד חייב לנהל פנקס בדבר שכר העבודה המגיע לעובדיו, והשכר ששולם להם,</w:t>
                        </w:r>
                      </w:p>
                      <w:p w:rsidR="00EE5197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חייב הוא למסור לעובדיו, בכתב, פירוט שכר העבודה ששולם והסכומים שנוכו; שר</w:t>
                        </w:r>
                      </w:p>
                      <w:p w:rsidR="00EE5197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יקבע בהודעה שתפורסם ברשומות את סוגי המעבידים שעליהם יחול סעיף זה</w:t>
                        </w:r>
                      </w:p>
                      <w:p w:rsidR="00EE5197" w:rsidRPr="00A12D15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הפרטים שיירשמו לפיו.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EE5197" w:rsidRPr="00A12D15" w:rsidRDefault="00EE51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השבר</w:t>
                        </w:r>
                      </w:p>
                    </w:tc>
                  </w:tr>
                  <w:tr w:rsidR="00EE5197" w:rsidRPr="00A12D15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EE5197" w:rsidRDefault="00EE51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(א) לא ינוכו משכר עבודה אלא סכומים אלה:</w:t>
                        </w:r>
                      </w:p>
                      <w:p w:rsidR="00EE5197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סכום שחובה לנכותו, או שמותר לנכותו על פי חיקוק;</w:t>
                        </w:r>
                      </w:p>
                      <w:p w:rsidR="00EE5197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תרומות שהעובד הסכים בכתב כי ינוכו?</w:t>
                        </w:r>
                      </w:p>
                      <w:p w:rsidR="00EE5197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(3) דמי חבר בארגון עובדים שהעובד חבר בו, שיש לנכותם מן השכר על</w:t>
                        </w:r>
                      </w:p>
                      <w:p w:rsidR="00EE5197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הסכם קיבוצי או חוזה עבודה או שהעובד הסכים בכתב כי ינוכו, והתשלומים</w:t>
                        </w:r>
                      </w:p>
                      <w:p w:rsidR="00EE5197" w:rsidRPr="00A12D15" w:rsidRDefault="00EE5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הרגילים לועד העובדים במפעל;</w:t>
                        </w:r>
                      </w:p>
                    </w:tc>
                    <w:tc>
                      <w:tcPr>
                        <w:tcW w:w="730" w:type="pct"/>
                      </w:tcPr>
                      <w:p w:rsidR="00EE5197" w:rsidRDefault="00EE51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ניכויים משכר</w:t>
                        </w:r>
                      </w:p>
                      <w:p w:rsidR="00EE5197" w:rsidRPr="00A12D15" w:rsidRDefault="00EE519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עבודה</w:t>
                        </w:r>
                      </w:p>
                    </w:tc>
                  </w:tr>
                </w:tbl>
                <w:p w:rsidR="00EE5197" w:rsidRDefault="00EE519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B2863" w:rsidRDefault="000B2863">
      <w:pPr>
        <w:rPr>
          <w:rtl/>
        </w:rPr>
      </w:pPr>
      <w:r>
        <w:rPr>
          <w:rtl/>
        </w:rPr>
        <w:br w:type="page"/>
      </w:r>
    </w:p>
    <w:p w:rsidR="000B2863" w:rsidRDefault="00000000">
      <w:pPr>
        <w:rPr>
          <w:rtl/>
        </w:rPr>
      </w:pPr>
      <w:r>
        <w:pict>
          <v:shape id="_x0000_s26059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26059" inset="0,0,0,0">
              <w:txbxContent>
                <w:p w:rsidR="00EE5197" w:rsidRDefault="00EE5197">
                  <w:r>
                    <w:rPr>
                      <w:rtl/>
                    </w:rPr>
                    <w:t>89                                           ספר החוקים 247                   כ"ח באדר התשי"ח 20.03.1958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60" o:spid="_x0000_s1038" type="#_x0000_t202" style="position:absolute;left:0;text-align:left;margin-left:389.8pt;margin-top:788.25pt;width:176.8pt;height:18.4pt;z-index:14;mso-position-horizontal-relative:page;mso-position-vertical-relative:page" stroked="f">
            <v:textbox style="mso-next-textbox:#_x0000_s26060" inset="0,0,0,0">
              <w:txbxContent>
                <w:p w:rsidR="00EE5197" w:rsidRDefault="00EE519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6061" o:spid="_x0000_s1039" type="#_x0000_t202" style="position:absolute;left:0;text-align:left;margin-left:90.05pt;margin-top:70.5pt;width:480.35pt;height:708.65pt;z-index:13;mso-position-horizontal-relative:page;mso-position-vertical-relative:page" stroked="f">
            <v:textbox style="mso-next-textbox:#_x0000_s2606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9"/>
                    <w:gridCol w:w="7483"/>
                  </w:tblGrid>
                  <w:tr w:rsidR="00EE5197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EE5197" w:rsidRDefault="00EE519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5" w:type="pct"/>
                      </w:tcPr>
                      <w:p w:rsidR="00EE5197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תשלומים ללשכת העבודה שיש לנכותם מן השכר על פי הסכם קיבוצי</w:t>
                        </w:r>
                      </w:p>
                      <w:p w:rsidR="00EE5197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שהעובד הסכים בדרך אחרת שינוכו;</w:t>
                        </w:r>
                      </w:p>
                      <w:p w:rsidR="00EE5197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"לשכת העבודה" - לשכת עבירה שאוצר המדינה משתתף בכיסוי תקציבה והיא</w:t>
                        </w:r>
                      </w:p>
                      <w:p w:rsidR="00EE5197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נתונה לפיקוח שר העבודה;</w:t>
                        </w:r>
                      </w:p>
                      <w:p w:rsidR="00EE5197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תשלומים שוטפים לקופות גמל;</w:t>
                        </w:r>
                      </w:p>
                      <w:p w:rsidR="00EE5197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חוב על פי התחייבות בכתב מהעובד למעביד' בתנאי שלא ינוכה על</w:t>
                        </w:r>
                      </w:p>
                      <w:p w:rsidR="00EE5197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חוב כאמור יותר מרבע שכר העבודה;</w:t>
                        </w:r>
                      </w:p>
                      <w:p w:rsidR="00EE5197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מקדמות על חשבון שכר עבודה' אם אין המקדמות עולות על שכר עבודה</w:t>
                        </w:r>
                      </w:p>
                      <w:p w:rsidR="00EE5197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שלושה חדשים; עולות המקדמות על שכר עבודה לשלושה חדשים -</w:t>
                        </w:r>
                      </w:p>
                      <w:p w:rsidR="00EE5197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חלות על היתרה הוראות פסקה (6).</w:t>
                        </w:r>
                      </w:p>
                      <w:p w:rsidR="00EE5197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(א)' חדל עובד לעבוד אצל המעביד. רשאי המעביד</w:t>
                        </w:r>
                      </w:p>
                      <w:p w:rsidR="00EE5197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לנכות משכרו האחרון של העובד כל יתרה של חוב שהעובד חייב לו, לרבות מקדמות.</w:t>
                        </w:r>
                      </w:p>
                    </w:tc>
                  </w:tr>
                  <w:tr w:rsidR="00EE5197" w:rsidRPr="000B2863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EE5197" w:rsidRDefault="00EE51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סכומים</w:t>
                        </w:r>
                      </w:p>
                      <w:p w:rsidR="00EE5197" w:rsidRPr="000B2863" w:rsidRDefault="00EE51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שנוכו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EE5197" w:rsidRDefault="00EE51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 .סכום שנוכה בהתאם לסעיף 25 יעבירו המעביד למי שלו מיועד הסכום תוך 21 יום</w:t>
                        </w:r>
                      </w:p>
                      <w:p w:rsidR="00EE5197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תשלום שכר העבודה שממנו נוכה, זולת אם נקבעה בחיקוק דרך אחרת; העובר על</w:t>
                        </w:r>
                      </w:p>
                      <w:p w:rsidR="00EE5197" w:rsidRPr="000B2863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זה, דינו - קנס אלף לירות.</w:t>
                        </w:r>
                      </w:p>
                    </w:tc>
                  </w:tr>
                  <w:tr w:rsidR="00EE5197" w:rsidRPr="000B2863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EE5197" w:rsidRDefault="00EE51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לקופות</w:t>
                        </w:r>
                      </w:p>
                      <w:p w:rsidR="00EE5197" w:rsidRPr="000B2863" w:rsidRDefault="00EE51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גמל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EE5197" w:rsidRDefault="00EE51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מעביד החייב בתשלומים לקופת גמל ישלם אותם תוך 42 יום לאחר תשלום השכר</w:t>
                        </w:r>
                      </w:p>
                      <w:p w:rsidR="00EE5197" w:rsidRPr="000B2863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אותה תקופת עבודה.</w:t>
                        </w:r>
                      </w:p>
                    </w:tc>
                  </w:tr>
                  <w:tr w:rsidR="00EE5197" w:rsidRPr="000B2863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EE5197" w:rsidRPr="000B2863" w:rsidRDefault="00EE51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תביעה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EE5197" w:rsidRDefault="00EE51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 .אדם אשר לו מיועד סכום שנוכה לפי- סעיף 25 ,או קופת גמל אשר לה חייב המעביד</w:t>
                        </w:r>
                      </w:p>
                      <w:p w:rsidR="00EE5197" w:rsidRPr="000B2863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סכום כאמור בסעיף 27 ,תהא להם זכות תביעה נגד המעביד במישרין.</w:t>
                        </w:r>
                      </w:p>
                    </w:tc>
                  </w:tr>
                  <w:tr w:rsidR="00EE5197" w:rsidRPr="000B2863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EE5197" w:rsidRDefault="00EE51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לתשלום</w:t>
                        </w:r>
                      </w:p>
                      <w:p w:rsidR="00EE5197" w:rsidRPr="000B2863" w:rsidRDefault="00EE51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 פיטורים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EE5197" w:rsidRDefault="00EE51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29, פיצויי פיטורים המגיעים לפי הסכם קיבוצי או חוזה עבודה או נוהג ולא הוסכם על</w:t>
                        </w:r>
                      </w:p>
                      <w:p w:rsidR="00EE5197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לתשלומם, ישולמו במועד שנקבע על ידי ממונה על גביית השכר, ואם פסק בית</w:t>
                        </w:r>
                      </w:p>
                      <w:p w:rsidR="00EE5197" w:rsidRPr="000B2863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או בורר על תשלומם - במועד שבקבע בפסק-הדין.</w:t>
                        </w:r>
                      </w:p>
                    </w:tc>
                  </w:tr>
                  <w:tr w:rsidR="00EE5197" w:rsidRPr="000B2863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EE5197" w:rsidRDefault="00EE51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ערבות מעביד</w:t>
                        </w:r>
                      </w:p>
                      <w:p w:rsidR="00EE5197" w:rsidRPr="000B2863" w:rsidRDefault="00EE51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חדש לחוב קודמו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EE5197" w:rsidRDefault="00EE51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עבר מפעל מיד ליד או חולק או מוזג' אחראי גם המעביד החדש לתשלום שכר</w:t>
                        </w:r>
                      </w:p>
                      <w:p w:rsidR="00EE5197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ולתשלומים לקופת גמל המגיעים מן המעביד הקודם, אלא שהמעביד החדש רשאי,</w:t>
                        </w:r>
                      </w:p>
                      <w:p w:rsidR="00EE5197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הודעה שיפרסם במפעל ובעתונות בדרך הקבועה בתקנות, לדרוש שתביעות תשלומים</w:t>
                        </w:r>
                      </w:p>
                      <w:p w:rsidR="00EE5197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יוגשו לו תוך שלושה חדשים מיום ההעברה, החלוקה או המיזוג, ואם פרסם את</w:t>
                        </w:r>
                      </w:p>
                      <w:p w:rsidR="00EE5197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אחרי יום זה - מיום הפרסום, המעביד החדש לא יהיה אחראי לתשלום תביעות</w:t>
                        </w:r>
                      </w:p>
                      <w:p w:rsidR="00EE5197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שיוגשו לו כעבור התקופה של שלושה חדשים כאמור.</w:t>
                        </w:r>
                      </w:p>
                      <w:p w:rsidR="00EE5197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לא יחולו על העברת מפעל' חלוקתו או מיזוגו עקב פשיטת</w:t>
                        </w:r>
                      </w:p>
                      <w:p w:rsidR="00EE5197" w:rsidRPr="000B2863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רגל או עקב פירוק של חברה או אגודה שיתופית בגלל אי-יכלתה לשלם חובותיה.</w:t>
                        </w:r>
                      </w:p>
                    </w:tc>
                  </w:tr>
                  <w:tr w:rsidR="00EE5197" w:rsidRPr="000B2863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EE5197" w:rsidRPr="000B2863" w:rsidRDefault="00EE51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EE5197" w:rsidRDefault="00EE51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שר העבודה ממונה על ביצוע חוק זה והוא רשאי להתקין תקנות בכל ענין הנוגע</w:t>
                        </w:r>
                      </w:p>
                      <w:p w:rsidR="00EE5197" w:rsidRPr="000B2863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  <w:tr w:rsidR="00EE5197" w:rsidRPr="000B2863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EE5197" w:rsidRPr="000B2863" w:rsidRDefault="00EE51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התייעצות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EE5197" w:rsidRDefault="00EE51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 .לא יתקין שר העבודה תקנות לפי סעיף 13 אלא לאחר התייעצות עם ארגון העובדים</w:t>
                        </w:r>
                      </w:p>
                      <w:p w:rsidR="00EE5197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המייצג את המספר הגדול ביותר של עובדים ועם ארגונים ארציים יציגים של מעבידים</w:t>
                        </w:r>
                      </w:p>
                      <w:p w:rsidR="00EE5197" w:rsidRPr="000B2863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שלדעת השר הם נוגעים בדבר.</w:t>
                        </w:r>
                      </w:p>
                    </w:tc>
                  </w:tr>
                  <w:tr w:rsidR="00EE5197" w:rsidRPr="000B2863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EE5197" w:rsidRPr="000B2863" w:rsidRDefault="00EE51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 כמעביד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EE5197" w:rsidRPr="000B2863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לענין חוק זה דין המדינה כמעביד כדין כל מעביד אחר.</w:t>
                        </w:r>
                      </w:p>
                    </w:tc>
                  </w:tr>
                  <w:tr w:rsidR="00EE5197" w:rsidRPr="000B2863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EE5197" w:rsidRPr="000B2863" w:rsidRDefault="00EE51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זכויות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EE5197" w:rsidRDefault="00EE519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חוק זה אינו בא למעט מכל זכות הנתונה לעובד לפי חוק' הסכם קיבוצי, חוזה עבודה</w:t>
                        </w:r>
                      </w:p>
                      <w:p w:rsidR="00EE5197" w:rsidRPr="000B2863" w:rsidRDefault="00EE5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נוהג.</w:t>
                        </w:r>
                      </w:p>
                    </w:tc>
                  </w:tr>
                </w:tbl>
                <w:p w:rsidR="00EE5197" w:rsidRDefault="00EE519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E5197" w:rsidRDefault="00EE5197">
      <w:pPr>
        <w:rPr>
          <w:rtl/>
        </w:rPr>
      </w:pPr>
      <w:r>
        <w:rPr>
          <w:rtl/>
        </w:rPr>
        <w:br w:type="page"/>
      </w:r>
    </w:p>
    <w:p w:rsidR="00EE5197" w:rsidRDefault="00000000">
      <w:pPr>
        <w:rPr>
          <w:rtl/>
        </w:rPr>
      </w:pPr>
      <w:r>
        <w:pict>
          <v:shape id="_x0000_s26062" o:spid="_x0000_s1040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26062" inset="0,0,0,0">
              <w:txbxContent>
                <w:p w:rsidR="00EE5197" w:rsidRDefault="00EE5197">
                  <w:r>
                    <w:rPr>
                      <w:rtl/>
                    </w:rPr>
                    <w:t>90                                           ספר החוקים 247                   כ"ח באדר התשי"ח 20.03.1958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63" o:spid="_x0000_s1041" type="#_x0000_t202" style="position:absolute;left:0;text-align:left;margin-left:97.8pt;margin-top:163.95pt;width:100pt;height:39.4pt;z-index:19;mso-position-horizontal-relative:page;mso-position-vertical-relative:page" stroked="f">
            <v:textbox style="mso-next-textbox:#_x0000_s26063" inset="0,0,0,0">
              <w:txbxContent>
                <w:p w:rsidR="00EE5197" w:rsidRDefault="00EE5197">
                  <w:pPr>
                    <w:pStyle w:val="OCRStyle5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מרדכי נמיר</w:t>
                  </w:r>
                </w:p>
                <w:p w:rsidR="00EE5197" w:rsidRDefault="00EE5197">
                  <w:pPr>
                    <w:pStyle w:val="OCRStyle5"/>
                    <w:ind w:left="472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64" o:spid="_x0000_s1042" type="#_x0000_t202" style="position:absolute;left:0;text-align:left;margin-left:227.1pt;margin-top:163.95pt;width:102.55pt;height:36.65pt;z-index:18;mso-position-horizontal-relative:page;mso-position-vertical-relative:page" stroked="f">
            <v:textbox style="mso-next-textbox:#_x0000_s26064" inset="0,0,0,0">
              <w:txbxContent>
                <w:p w:rsidR="00EE5197" w:rsidRDefault="00EE5197">
                  <w:pPr>
                    <w:pStyle w:val="OCRStyle5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E5197" w:rsidRDefault="00EE5197">
                  <w:pPr>
                    <w:pStyle w:val="OCRStyle5"/>
                    <w:ind w:left="41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65" o:spid="_x0000_s1043" type="#_x0000_t202" style="position:absolute;left:0;text-align:left;margin-left:389.25pt;margin-top:195.2pt;width:100.8pt;height:35.65pt;z-index:17;mso-position-horizontal-relative:page;mso-position-vertical-relative:page" stroked="f">
            <v:textbox style="mso-next-textbox:#_x0000_s26065" inset="0,0,0,0">
              <w:txbxContent>
                <w:p w:rsidR="00EE5197" w:rsidRDefault="00EE5197">
                  <w:pPr>
                    <w:pStyle w:val="OCRStyle5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EE5197" w:rsidRDefault="00EE5197">
                  <w:pPr>
                    <w:pStyle w:val="OCRStyle5"/>
                    <w:ind w:left="45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66" o:spid="_x0000_s1044" type="#_x0000_t202" style="position:absolute;left:0;text-align:left;margin-left:155.65pt;margin-top:77.8pt;width:408.65pt;height:69.7pt;z-index:16;mso-position-horizontal-relative:page;mso-position-vertical-relative:page" stroked="f">
            <v:textbox style="mso-next-textbox:#_x0000_s26066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49"/>
                    <w:gridCol w:w="1182"/>
                  </w:tblGrid>
                  <w:tr w:rsidR="00EE5197" w:rsidRPr="00EE5197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EE5197" w:rsidRDefault="00EE5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 .(א) בענינים שחוק זה דן בהם לא יחול הספר השני של המג'לה.</w:t>
                        </w:r>
                      </w:p>
                      <w:p w:rsidR="00EE5197" w:rsidRDefault="00EE5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הסעיפים 82 ו-83 לחוק ההוצאה לפועל העותמני - בטלים.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EE5197" w:rsidRPr="00EE5197" w:rsidRDefault="00EE519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ביטולים</w:t>
                        </w:r>
                      </w:p>
                    </w:tc>
                  </w:tr>
                  <w:tr w:rsidR="00EE5197" w:rsidRPr="00EE5197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EE5197" w:rsidRPr="00EE5197" w:rsidRDefault="00EE5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תחילת חוק זה ביום י"א בניסן תשי"ח (1 באפריל 1958).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EE5197" w:rsidRPr="00EE5197" w:rsidRDefault="00EE519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החילה</w:t>
                        </w:r>
                      </w:p>
                    </w:tc>
                  </w:tr>
                </w:tbl>
                <w:p w:rsidR="00EE5197" w:rsidRDefault="00EE519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27FA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8E15F7A-DA56-48A0-8F6C-58302C158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27FA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702DC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A12D15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0B2863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EE519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2008-04-06T19:14:00Z</dcterms:created>
  <dcterms:modified xsi:type="dcterms:W3CDTF">2008-04-06T19:15:00Z</dcterms:modified>
</cp:coreProperties>
</file>