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3F24" w:rsidRDefault="009B3F24">
      <w:pPr>
        <w:rPr>
          <w:rtl/>
        </w:rPr>
      </w:pPr>
    </w:p>
    <w:p w:rsidR="009B3F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0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107" inset="0,0,0,0">
              <w:txbxContent>
                <w:p w:rsidR="00720BA7" w:rsidRDefault="00720BA7">
                  <w:r>
                    <w:rPr>
                      <w:rtl/>
                    </w:rPr>
                    <w:t>136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08" o:spid="_x0000_s1026" type="#_x0000_t202" style="position:absolute;left:0;text-align:left;margin-left:82.2pt;margin-top:699.95pt;width:195.45pt;height:22.2pt;z-index:4;mso-wrap-style:none;mso-position-horizontal-relative:page;mso-position-vertical-relative:page" stroked="f">
            <v:textbox style="mso-next-textbox:#_x0000_s26108" inset="0,0,0,0">
              <w:txbxContent>
                <w:p w:rsidR="00720BA7" w:rsidRDefault="00720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09" o:spid="_x0000_s1027" type="#_x0000_t202" style="position:absolute;left:0;text-align:left;margin-left:77.85pt;margin-top:649.85pt;width:410.65pt;height:49.9pt;z-index:3;mso-wrap-style:none;mso-position-horizontal-relative:page;mso-position-vertical-relative:page" stroked="f">
            <v:textbox style="mso-next-textbox:#_x0000_s26109" inset="0,0,0,0">
              <w:txbxContent>
                <w:p w:rsidR="00720BA7" w:rsidRDefault="00720BA7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כ"ז באדר א' התשמ"א (3 במרס 1981); הצעת החוק ודברי הסבר פורסמו בה"ח 1458, 1!תש"ם,</w:t>
                  </w:r>
                </w:p>
                <w:p w:rsidR="00720BA7" w:rsidRDefault="00720BA7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עמ' 250.</w:t>
                  </w:r>
                </w:p>
                <w:p w:rsidR="00720BA7" w:rsidRDefault="00720BA7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1 ע"ר 1941, תוס' 1, עמ' 69.</w:t>
                  </w:r>
                </w:p>
                <w:p w:rsidR="00720BA7" w:rsidRPr="009B3F24" w:rsidRDefault="00720BA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2 דיני מדינת ישראל, נוסח חדש 2,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10" o:spid="_x0000_s1028" type="#_x0000_t202" style="position:absolute;left:0;text-align:left;margin-left:87.35pt;margin-top:84.35pt;width:470.05pt;height:562.9pt;z-index:2;mso-wrap-style:none;mso-position-horizontal-relative:page;mso-position-vertical-relative:page" stroked="f">
            <v:textbox style="mso-next-textbox:#_x0000_s26110" inset="0,0,0,0">
              <w:txbxContent>
                <w:tbl>
                  <w:tblPr>
                    <w:tblW w:w="50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441"/>
                  </w:tblGrid>
                  <w:tr w:rsidR="00720BA7" w:rsidRPr="009B3F24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720BA7" w:rsidRDefault="00720BA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זה -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- מוסד בנקאי כמשמעותו בפקודת הבנקאות, 11941;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"שיק" - כהגדרתו בסעיף 73 לפקודת השטרות2;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"שיק שסורב" - שיק שהוצג לפרעון בתאריך הנקוב בו או אחריו, והבנק סירב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לפרעו מחמת שלא היתה יתרה מספקת בחשבון והוא לא היה חייב לפרעו מכוח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עם המושך, אף אם זו לא היתה הסיבה היחידה לסירוב;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"חשבון" - חשבון במטבע ישראלי שמושכים עליו בשיק;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חשבון" .- מי שרשום בבגק כבעל חשבון;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"חשבון משותף" - חשבון שלגביו רשומים בבנק יותר מבעל אחד;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"המפקח" - המפקח על הבנקים לפי פקודת הבנקאות, 1941;</w:t>
                        </w:r>
                      </w:p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המשפטים.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20BA7" w:rsidRPr="009B3F24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חשבון יהיה מוגבל (להלן - חשבון מוגבל) ובעלו יהיה מוגבל (להלן -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לקוח מוגבל) אם סורבו במשך שלושה חדשים עשרה שיקים או יותר שנמשכו על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החשבון, ובלבד שיגברו חמישה עשר ימים לפחות בין הסירוב הראשון והאחרון ושנש-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לחה לבעל החשבון התראה כפי שנקבע בתקנות.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בהסכמת שר האוצר ובאישור ועדת החוקה חוק ומשפט של הכנסת,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לשנות את מספר השיקים והתקופות הקבועים בסעיף קטן (א),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בנק יודיע בכתב על הגבלה לפי סעיף זה לבעל החשבון ולמי שרשום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בבנק כמיופה כוח לענין החשבון; תקופת ההגבלה תהיה שנה אחת.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תחילת ההגבלה תהיה ביום שצויין בהודעה, והוא יהיה חמישה עשר ימים</w:t>
                        </w:r>
                      </w:p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אחרי יום שליחתה.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חשבון</w:t>
                        </w:r>
                      </w:p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והגבלת לקוח</w:t>
                        </w:r>
                      </w:p>
                    </w:tc>
                  </w:tr>
                  <w:tr w:rsidR="00720BA7" w:rsidRPr="009B3F24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הוגבל לקוח מוגבל בחשבון נוסף או הוגבל בעל חשבון שנית תוך שנתיים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שנסתיימה התקופה שבה היה לקוח מוגבל, יתן המפקח הודעה על כך לכל הבנקים,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ומיום שצויין בהודעה -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יוגבלו למשך שנה כל חשבונותיו של הלקוח שאינם חשבונות משו- י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תפים, וכן חשבון משותף לו ולאחרים אם גם אחד האחרים לקוח מוגבל;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בנק לא יפתח לו חשבון תוך שנתיים.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יודיע על ההגבלה לבעל החשבון ולמי שרשום בבנק כמיופה כוח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החשבון.</w:t>
                        </w:r>
                      </w:p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 ההגבלה תהיה ביום שצויין בהודעה, והוא יהיה חמישה עשר ימים</w:t>
                        </w:r>
                      </w:p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אחרי יום שליחתה.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20BA7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בנסיבות</w:t>
                        </w:r>
                      </w:p>
                      <w:p w:rsidR="00720BA7" w:rsidRPr="009B3F24" w:rsidRDefault="00720B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מחמירות</w:t>
                        </w:r>
                      </w:p>
                    </w:tc>
                  </w:tr>
                </w:tbl>
                <w:p w:rsidR="00720BA7" w:rsidRDefault="00720B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11" o:spid="_x0000_s1029" type="#_x0000_t202" style="position:absolute;left:0;text-align:left;margin-left:145.95pt;margin-top:62.75pt;width:256.6pt;height:21.6pt;z-index:1;mso-wrap-style:none;mso-position-horizontal-relative:page;mso-position-vertical-relative:page" stroked="f">
            <v:textbox style="mso-next-textbox:#_x0000_s26111" inset="0,0,0,0">
              <w:txbxContent>
                <w:p w:rsidR="00720BA7" w:rsidRPr="009B3F24" w:rsidRDefault="00720BA7">
                  <w:pPr>
                    <w:pStyle w:val="OCRStyle1"/>
                    <w:ind w:left="48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שיקים ללא כיסוי, התשמ"א-1981 *</w:t>
                  </w:r>
                </w:p>
              </w:txbxContent>
            </v:textbox>
            <w10:wrap anchorx="page" anchory="page"/>
          </v:shape>
        </w:pict>
      </w:r>
    </w:p>
    <w:p w:rsidR="000D03FF" w:rsidRDefault="000D03FF">
      <w:pPr>
        <w:rPr>
          <w:rtl/>
        </w:rPr>
      </w:pPr>
      <w:r>
        <w:rPr>
          <w:rtl/>
        </w:rPr>
        <w:br w:type="page"/>
      </w:r>
    </w:p>
    <w:p w:rsidR="000D03FF" w:rsidRDefault="00000000">
      <w:pPr>
        <w:rPr>
          <w:rtl/>
        </w:rPr>
      </w:pPr>
      <w:r>
        <w:pict>
          <v:shape id="_x0000_s2611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112" inset="0,0,0,0">
              <w:txbxContent>
                <w:p w:rsidR="00720BA7" w:rsidRDefault="00720BA7">
                  <w:r>
                    <w:rPr>
                      <w:rtl/>
                    </w:rPr>
                    <w:t>137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13" o:spid="_x0000_s1031" type="#_x0000_t202" style="position:absolute;left:0;text-align:left;margin-left:358pt;margin-top:697.8pt;width:194.45pt;height:28.5pt;z-index:7;mso-wrap-style:none;mso-position-horizontal-relative:page;mso-position-vertical-relative:page" stroked="f">
            <v:textbox style="mso-next-textbox:#_x0000_s26113" inset="0,0,0,0">
              <w:txbxContent>
                <w:p w:rsidR="00720BA7" w:rsidRDefault="00720B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6114" o:spid="_x0000_s1032" type="#_x0000_t202" style="position:absolute;left:0;text-align:left;margin-left:100.6pt;margin-top:56.45pt;width:447.5pt;height:625.1pt;z-index:6;mso-wrap-style:none;mso-position-horizontal-relative:page;mso-position-vertical-relative:page" stroked="f">
            <v:textbox style="mso-next-textbox:#_x0000_s26114" inset="0,0,0,0">
              <w:txbxContent>
                <w:tbl>
                  <w:tblPr>
                    <w:tblW w:w="477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6977"/>
                  </w:tblGrid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ההגבלה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 (א) לקוח מוגבל לא יפתח חשבון.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ימשוך אדם שיק על חשבון מוגבל.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שהוגבל בנסיבות מחמירות כאמור בסעיף 3 לא ימשוך שיק על שום .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הבנק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מוגבל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לא יפרע בנק שיק שנמשך על חשבון מוגבל.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יספק בנק טופסי שיקים למשיכה מחשבון מוגבל.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יפתח בנק חשבון ללקוח מוגבל.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על אף האמור בסעיף 5(א) רשאי בנק לפרוע שיק במשך חמישה עשר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מתחילת ההגבלה ובלבד שהתאריך הנקוב בו הוא מוקדם מתאריך תחילת ההגבלה.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 פרעון שיק מחמת הוראות חוק זה אינו גורע מכל זכות של אוחז לתבוע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השיק.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סימון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. שיק שהוצג לפרעון ולא נפרע מחמת הוראת סעיף 5(א), יסמנו הבנק הנמשך.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חשבון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המפקח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  ראה המפקח שבנק לא הגביל בעל חשבון או חשבון שלפי הוראות חוק זה היה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להגבילו, רשאי הוא, במקום הבנק, לנקוט כל פעולה הדרושה לביצוע ההגבלה.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טעויות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הודיע בנק בטעות על הגבלה, יתקן את הטעות ויודיע על כך לבנק ישראל,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וההגבלה תהיה בטלה.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מי שקיבל הודעה לפי סעיפים 2(ג) או 3(ב) והוא טוען כי הובא במנין השיקים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שסורבו שיק שמחמת טעות סירב הבנק לפרעו או שלגביו היה לו יסוד סביר להניח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שהיתה חובה על  הבנק לפרעו, רשאי לבקש מבית משפט שלום שיבטל את הבאת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השיק במנין השיקים שסורבו.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זיהוי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יפתח בנק חשבון בלי לרשום פרטי זיהוי של בעל החשבון כפי שקבע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שהיה בעל חשבון ערב תחילתו של- חוק זה ימסור לבנק, תוך תקופה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 המפקח, את פרטי הזיהוי שנקבעו לפי סעיף קטן (א).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ראה המפקח שבנק לא רשם פרטי זיהוי של בעל חשבון מחמת שבעל</w:t>
                        </w:r>
                      </w:p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סירב למסור או לא מסר אותם, רשאי המפקח להודות לבנק לא לספק טופסי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שיקים למשיכה מהחשבון,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גילוי זהות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המושך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אוחז בשיק שלא נפרע מכל סיבה שהיא, ימסור לו הבנק הנמשך, לפי בקשתו,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 זיהוי של המושך כפי שקבע השר בתקנות.</w:t>
                        </w:r>
                      </w:p>
                    </w:tc>
                  </w:tr>
                  <w:tr w:rsidR="00720BA7" w:rsidRPr="000D03FF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  <w:tc>
                      <w:tcPr>
                        <w:tcW w:w="4288" w:type="pct"/>
                      </w:tcPr>
                      <w:p w:rsidR="00720BA7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בנק שהגביל בעל חשבון ידווח על כך לבנק ישראל, ובנק ישראל יעביר לכל</w:t>
                        </w:r>
                      </w:p>
                      <w:p w:rsidR="00720BA7" w:rsidRPr="000D03FF" w:rsidRDefault="00720B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את הפרטים בדבר ההגבלות, הכל כפי שקבע המפקח.</w:t>
                        </w:r>
                      </w:p>
                    </w:tc>
                  </w:tr>
                </w:tbl>
                <w:p w:rsidR="00720BA7" w:rsidRDefault="00720B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C155E" w:rsidRDefault="00AC155E">
      <w:pPr>
        <w:rPr>
          <w:rtl/>
        </w:rPr>
      </w:pPr>
      <w:r>
        <w:rPr>
          <w:rtl/>
        </w:rPr>
        <w:br w:type="page"/>
      </w:r>
    </w:p>
    <w:p w:rsidR="00AC155E" w:rsidRDefault="00000000">
      <w:pPr>
        <w:rPr>
          <w:rtl/>
        </w:rPr>
      </w:pPr>
      <w:r>
        <w:pict>
          <v:shape id="_x0000_s26115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115" inset="0,0,0,0">
              <w:txbxContent>
                <w:p w:rsidR="00720BA7" w:rsidRDefault="00720BA7">
                  <w:r>
                    <w:rPr>
                      <w:rtl/>
                    </w:rPr>
                    <w:t>138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16" o:spid="_x0000_s1034" type="#_x0000_t202" style="position:absolute;left:0;text-align:left;margin-left:92.15pt;margin-top:694.35pt;width:192.05pt;height:37.05pt;z-index:11;mso-wrap-style:none;mso-position-horizontal-relative:page;mso-position-vertical-relative:page" stroked="f">
            <v:textbox style="mso-next-textbox:#_x0000_s26116" inset="0,0,0,0">
              <w:txbxContent>
                <w:p w:rsidR="00720BA7" w:rsidRDefault="00720B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117" o:spid="_x0000_s1035" type="#_x0000_t202" style="position:absolute;left:0;text-align:left;margin-left:363.4pt;margin-top:677.95pt;width:132.45pt;height:24.15pt;z-index:10;mso-wrap-style:none;mso-position-horizontal-relative:page;mso-position-vertical-relative:page" stroked="f">
            <v:textbox style="mso-next-textbox:#_x0000_s26117" inset="0,0,0,0">
              <w:txbxContent>
                <w:p w:rsidR="00720BA7" w:rsidRPr="00AC155E" w:rsidRDefault="00720BA7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3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18" o:spid="_x0000_s1036" type="#_x0000_t202" style="position:absolute;left:0;text-align:left;margin-left:82.65pt;margin-top:58.2pt;width:470.05pt;height:619.75pt;z-index:9;mso-wrap-style:none;mso-position-horizontal-relative:page;mso-position-vertical-relative:page" stroked="f">
            <v:textbox style="mso-next-textbox:#_x0000_s26118" inset="0,0,0,0">
              <w:txbxContent>
                <w:tbl>
                  <w:tblPr>
                    <w:tblW w:w="50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3"/>
                    <w:gridCol w:w="1354"/>
                  </w:tblGrid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בנק ישראל רשאי לפרסם את מספרי החשבונות המוגבלים, עם ציון שם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שבו מתנהל כל חשבון ותאריך סיום ההגבלה.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בנק ישראל רשאי לפרסם את שמות האנשים שהוגבלו בנסיבות מחמירות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3, לאחר שעברה תקופת הערעור או שהסתיימו הליכי הערעור, עם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פרטי הזיהוי ותאריך סיום ההגבלה.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בנק ובנק ישראל רשאים לגלות שלקוח או חשבון שלו הוגבלו, אם הגילוי דרוש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ניהול חקירה פלילית על פי דין.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גילוי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המושך ביודעין שיק בתקופה שהוא לקוח מוגבל בנסיבות מחמירות כאמור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3, דינו - קנס כאמור בסעיף 61(א)(2) לחוק העונשין, התשל"ז-31977, או פי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מסכום השיק, לפי הגדול שבהם.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לא ישאו בנק, בנק ישראל ועובדיהם באחריות פלילית בשל מעשה או מחדל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שעשו בתום לב לביצוע חוק זה.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סטור מאחריות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סלילית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בנק שלא מילא הוראה מהוראות חוק זה, רשאי המפקח לראות בכך פגם לענין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סעיפים 8א ו-8ג לפקודת הבנקאות, .1941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סגם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בית משפט בדונו בעבירה לפי סימן וי של פרק י'יא לחוק העונשין,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התשל"ז-1977, שכרוכים בה שיקים, רשאי, בנוסף לכל עונש אחר, להורות שהנאשם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חשבונו או כל חשבונותיו, לרבות חשבון משותף והשותפים בו, יהיה מוגבלים לפי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מתאריך שקבע.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להטיל תקופת הגבלה ארוכה מזו הקבועה בחוק זה,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שלא תעלה על חמש שנים.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לקבוע כי לענין סעיף 14 (ב) יראו את הנאשם כמי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שהוגבל בנסיבות מחמירות כאמור בסעיף 3.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יודיע לבנק ישראל על כל עונש שהטיל לפי סעיף זה.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הגבלה כעונש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המפקח רשאי לקבוע בכללים -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סעיף 7 - דרכי סימון שיק שסורב;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פרטי דיווחים לענין סעיף 13;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המסירה וההצגה של פרסומים לפי סעיף 14.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 לאצול מסמכויותיו לפי חוק זה לעובד בנק ישראל, למעט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לפי סעיפים 18 ו-20(א).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המפקח</w:t>
                        </w:r>
                      </w:p>
                    </w:tc>
                  </w:tr>
                  <w:tr w:rsidR="00720BA7" w:rsidRPr="00AC155E">
                    <w:trPr>
                      <w:jc w:val="right"/>
                    </w:trPr>
                    <w:tc>
                      <w:tcPr>
                        <w:tcW w:w="4208" w:type="pct"/>
                      </w:tcPr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השר ממונה על ביצוע חוק זה והוא רשאי, בהסכמת שר האוצר, להתקין תקנות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ובין השאר, לקבוע -</w:t>
                        </w:r>
                      </w:p>
                      <w:p w:rsidR="00720BA7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באישור ועדת החוקה חוק ומשפט של הכנסת - סייגים לתחולת</w:t>
                        </w:r>
                      </w:p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זה;</w:t>
                        </w:r>
                      </w:p>
                    </w:tc>
                    <w:tc>
                      <w:tcPr>
                        <w:tcW w:w="792" w:type="pct"/>
                      </w:tcPr>
                      <w:p w:rsidR="00720BA7" w:rsidRPr="00AC155E" w:rsidRDefault="00720B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720BA7" w:rsidRDefault="00720B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20BA7" w:rsidRDefault="00720BA7">
      <w:pPr>
        <w:rPr>
          <w:rtl/>
        </w:rPr>
      </w:pPr>
      <w:r>
        <w:rPr>
          <w:rtl/>
        </w:rPr>
        <w:br w:type="page"/>
      </w:r>
    </w:p>
    <w:p w:rsidR="00720BA7" w:rsidRDefault="00000000">
      <w:pPr>
        <w:rPr>
          <w:rtl/>
        </w:rPr>
      </w:pPr>
      <w:r>
        <w:pict>
          <v:shape id="_x0000_s26119" o:spid="_x0000_s1037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26119" inset="0,0,0,0">
              <w:txbxContent>
                <w:p w:rsidR="00720BA7" w:rsidRDefault="00720BA7">
                  <w:r>
                    <w:rPr>
                      <w:rtl/>
                    </w:rPr>
                    <w:t>139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0" o:spid="_x0000_s1038" type="#_x0000_t202" style="position:absolute;left:0;text-align:left;margin-left:164.5pt;margin-top:285.2pt;width:106.7pt;height:35.25pt;z-index:16;mso-wrap-style:none;mso-position-horizontal-relative:page;mso-position-vertical-relative:page" stroked="f">
            <v:textbox style="mso-next-textbox:#_x0000_s26120" inset="0,0,0,0">
              <w:txbxContent>
                <w:p w:rsidR="00720BA7" w:rsidRDefault="00720BA7">
                  <w:pPr>
                    <w:pStyle w:val="OCRStyle4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720BA7" w:rsidRDefault="00720BA7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1" o:spid="_x0000_s1039" type="#_x0000_t202" style="position:absolute;left:0;text-align:left;margin-left:299.7pt;margin-top:282.65pt;width:104.15pt;height:39.6pt;z-index:15;mso-wrap-style:none;mso-position-horizontal-relative:page;mso-position-vertical-relative:page" stroked="f">
            <v:textbox style="mso-next-textbox:#_x0000_s26121" inset="0,0,0,0">
              <w:txbxContent>
                <w:p w:rsidR="00720BA7" w:rsidRDefault="00720BA7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20BA7" w:rsidRDefault="00720BA7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2" o:spid="_x0000_s1040" type="#_x0000_t202" style="position:absolute;left:0;text-align:left;margin-left:439.1pt;margin-top:309.35pt;width:94.65pt;height:37.8pt;z-index:14;mso-wrap-style:none;mso-position-horizontal-relative:page;mso-position-vertical-relative:page" stroked="f">
            <v:textbox style="mso-next-textbox:#_x0000_s26122" inset="0,0,0,0">
              <w:txbxContent>
                <w:p w:rsidR="00720BA7" w:rsidRDefault="00720BA7">
                  <w:pPr>
                    <w:pStyle w:val="OCRStyle4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20BA7" w:rsidRDefault="00720BA7">
                  <w:pPr>
                    <w:pStyle w:val="OCRStyle4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3" o:spid="_x0000_s1041" type="#_x0000_t202" style="position:absolute;left:0;text-align:left;margin-left:114.6pt;margin-top:70pt;width:451.85pt;height:198pt;z-index:13;mso-wrap-style:none;mso-position-horizontal-relative:page;mso-position-vertical-relative:page" stroked="f">
            <v:textbox style="mso-next-textbox:#_x0000_s26123" inset="0,0,0,0">
              <w:txbxContent>
                <w:tbl>
                  <w:tblPr>
                    <w:tblW w:w="48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4"/>
                    <w:gridCol w:w="7250"/>
                  </w:tblGrid>
                  <w:tr w:rsidR="00720BA7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13" w:type="pct"/>
                      </w:tcPr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מי ירשום בנק כבעל החשבון לענין חוק זה בנסיבות מיוחדות;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פרטי ההודעות לפי סעיפים 2(ג) ו-3(ב), את דרכי קביעת המועד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לתחילת ההגבלה, ואת דרכי המצאת ההודעות;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פרטי ההתראות למושך שיקים שסורבו והמועדים והדרכים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לשליחתן;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ערעור לפי סעיף 10 - מועד להגשתו וסדרי דין ודיני ראיות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 לו.</w:t>
                        </w:r>
                      </w:p>
                    </w:tc>
                  </w:tr>
                  <w:tr w:rsidR="00720BA7" w:rsidRPr="00720BA7">
                    <w:trPr>
                      <w:jc w:val="right"/>
                    </w:trPr>
                    <w:tc>
                      <w:tcPr>
                        <w:tcW w:w="587" w:type="pct"/>
                      </w:tcPr>
                      <w:p w:rsidR="00720BA7" w:rsidRPr="00720BA7" w:rsidRDefault="00720BA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13" w:type="pct"/>
                      </w:tcPr>
                      <w:p w:rsidR="00720BA7" w:rsidRDefault="00720BA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תחילתו של חוק זה תשעה חדשים מיום קבלתו בכנסת, אולם -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11 תחילתו עם פרסום החוק;</w:t>
                        </w:r>
                      </w:p>
                      <w:p w:rsid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14 (ב) תחילתו ביום שיקבע השר בצו, בהסכמת שר האוצר</w:t>
                        </w:r>
                      </w:p>
                      <w:p w:rsidR="00720BA7" w:rsidRPr="00720BA7" w:rsidRDefault="00720BA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החוקה חוק ומשפט של הכנסת.</w:t>
                        </w:r>
                      </w:p>
                    </w:tc>
                  </w:tr>
                </w:tbl>
                <w:p w:rsidR="00720BA7" w:rsidRDefault="00720BA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3F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2C9A030-152C-4B4E-B6A2-4D55617F4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3F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D03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C155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20B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2008-04-07T00:36:00Z</dcterms:created>
  <dcterms:modified xsi:type="dcterms:W3CDTF">2008-04-07T00:36:00Z</dcterms:modified>
</cp:coreProperties>
</file>